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38" w:type="dxa"/>
        <w:tblInd w:w="18" w:type="dxa"/>
        <w:tblLayout w:type="fixed"/>
        <w:tblLook w:val="04A0" w:firstRow="1" w:lastRow="0" w:firstColumn="1" w:lastColumn="0" w:noHBand="0" w:noVBand="1"/>
      </w:tblPr>
      <w:tblGrid>
        <w:gridCol w:w="1350"/>
        <w:gridCol w:w="4050"/>
        <w:gridCol w:w="819"/>
        <w:gridCol w:w="851"/>
        <w:gridCol w:w="2268"/>
      </w:tblGrid>
      <w:tr w:rsidR="00C52D1E" w:rsidRPr="004034AE" w:rsidTr="004034AE">
        <w:trPr>
          <w:trHeight w:val="539"/>
          <w:tblHeader/>
        </w:trPr>
        <w:tc>
          <w:tcPr>
            <w:tcW w:w="9338" w:type="dxa"/>
            <w:gridSpan w:val="5"/>
            <w:tcBorders>
              <w:bottom w:val="single" w:sz="4" w:space="0" w:color="auto"/>
            </w:tcBorders>
            <w:shd w:val="clear" w:color="auto" w:fill="auto"/>
            <w:vAlign w:val="center"/>
            <w:hideMark/>
          </w:tcPr>
          <w:p w:rsidR="00C52D1E" w:rsidRPr="004034AE" w:rsidRDefault="00781CB9" w:rsidP="004034AE">
            <w:pPr>
              <w:spacing w:line="360" w:lineRule="auto"/>
              <w:jc w:val="center"/>
              <w:rPr>
                <w:rFonts w:cs="Arial"/>
                <w:b/>
                <w:bCs/>
                <w:color w:val="000000"/>
                <w:szCs w:val="24"/>
                <w:lang w:bidi="ar-SA"/>
              </w:rPr>
            </w:pPr>
            <w:bookmarkStart w:id="0" w:name="_GoBack"/>
            <w:bookmarkEnd w:id="0"/>
            <w:r w:rsidRPr="004034AE">
              <w:rPr>
                <w:rFonts w:cs="Arial"/>
                <w:b/>
                <w:bCs/>
                <w:szCs w:val="24"/>
                <w:lang w:bidi="ar-SA"/>
              </w:rPr>
              <w:t>SUPPORT, MAINTENANCE AND WARRANTY</w:t>
            </w:r>
          </w:p>
        </w:tc>
      </w:tr>
      <w:tr w:rsidR="00FB6412" w:rsidRPr="004034AE" w:rsidTr="004034AE">
        <w:trPr>
          <w:trHeight w:val="1695"/>
          <w:tblHeader/>
        </w:trPr>
        <w:tc>
          <w:tcPr>
            <w:tcW w:w="135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B6412" w:rsidRPr="004034AE" w:rsidRDefault="00FB6412" w:rsidP="004034AE">
            <w:pPr>
              <w:spacing w:line="360" w:lineRule="auto"/>
              <w:jc w:val="center"/>
              <w:rPr>
                <w:rFonts w:cs="Arial"/>
                <w:b/>
                <w:bCs/>
                <w:color w:val="000000"/>
                <w:szCs w:val="24"/>
                <w:lang w:bidi="ar-SA"/>
              </w:rPr>
            </w:pPr>
            <w:r w:rsidRPr="004034AE">
              <w:rPr>
                <w:rFonts w:cs="Arial"/>
                <w:b/>
                <w:bCs/>
                <w:color w:val="000000"/>
                <w:szCs w:val="24"/>
                <w:lang w:bidi="ar-SA"/>
              </w:rPr>
              <w:t>No</w:t>
            </w:r>
            <w:r w:rsidR="00781CB9" w:rsidRPr="004034AE">
              <w:rPr>
                <w:rFonts w:cs="Arial"/>
                <w:b/>
                <w:bCs/>
                <w:color w:val="000000"/>
                <w:szCs w:val="24"/>
                <w:lang w:bidi="ar-SA"/>
              </w:rPr>
              <w:t>.</w:t>
            </w:r>
          </w:p>
        </w:tc>
        <w:tc>
          <w:tcPr>
            <w:tcW w:w="405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B6412" w:rsidRPr="004034AE" w:rsidRDefault="00FB6412" w:rsidP="004034AE">
            <w:pPr>
              <w:spacing w:line="360" w:lineRule="auto"/>
              <w:jc w:val="center"/>
              <w:rPr>
                <w:rFonts w:cs="Arial"/>
                <w:b/>
                <w:bCs/>
                <w:color w:val="000000"/>
                <w:szCs w:val="24"/>
                <w:lang w:bidi="ar-SA"/>
              </w:rPr>
            </w:pPr>
            <w:r w:rsidRPr="004034AE">
              <w:rPr>
                <w:rFonts w:cs="Arial"/>
                <w:b/>
                <w:bCs/>
                <w:color w:val="000000"/>
                <w:szCs w:val="24"/>
                <w:lang w:bidi="ar-SA"/>
              </w:rPr>
              <w:t>Functional Requirements</w:t>
            </w:r>
          </w:p>
        </w:tc>
        <w:tc>
          <w:tcPr>
            <w:tcW w:w="1670" w:type="dxa"/>
            <w:gridSpan w:val="2"/>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FB6412" w:rsidRPr="004034AE" w:rsidRDefault="00781CB9" w:rsidP="004034AE">
            <w:pPr>
              <w:spacing w:line="360" w:lineRule="auto"/>
              <w:jc w:val="center"/>
              <w:rPr>
                <w:rFonts w:cs="Arial"/>
                <w:b/>
                <w:bCs/>
                <w:color w:val="000000"/>
                <w:szCs w:val="24"/>
                <w:lang w:bidi="ar-SA"/>
              </w:rPr>
            </w:pPr>
            <w:r w:rsidRPr="004034AE">
              <w:rPr>
                <w:rFonts w:cs="Arial"/>
                <w:b/>
                <w:bCs/>
                <w:color w:val="000000"/>
                <w:szCs w:val="24"/>
                <w:lang w:bidi="ar-SA"/>
              </w:rPr>
              <w:t>Compliance (Please √ to I</w:t>
            </w:r>
            <w:r w:rsidR="00FB6412" w:rsidRPr="004034AE">
              <w:rPr>
                <w:rFonts w:cs="Arial"/>
                <w:b/>
                <w:bCs/>
                <w:color w:val="000000"/>
                <w:szCs w:val="24"/>
                <w:lang w:bidi="ar-SA"/>
              </w:rPr>
              <w:t>ndicate Comply or  Not Comply)</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B6412" w:rsidRPr="004034AE" w:rsidRDefault="00363470" w:rsidP="004034AE">
            <w:pPr>
              <w:spacing w:line="360" w:lineRule="auto"/>
              <w:jc w:val="center"/>
              <w:rPr>
                <w:rFonts w:cs="Arial"/>
                <w:b/>
                <w:bCs/>
                <w:color w:val="000000"/>
                <w:szCs w:val="24"/>
                <w:lang w:bidi="ar-SA"/>
              </w:rPr>
            </w:pPr>
            <w:r w:rsidRPr="00363470">
              <w:rPr>
                <w:rFonts w:cs="Arial"/>
                <w:b/>
                <w:bCs/>
                <w:color w:val="000000"/>
                <w:szCs w:val="24"/>
                <w:lang w:bidi="ar-SA"/>
              </w:rPr>
              <w:t>Comment (Specify Pages In The Suggestion/Other Supporting Documents To Support Your Statement)</w:t>
            </w:r>
          </w:p>
        </w:tc>
      </w:tr>
      <w:tr w:rsidR="00FB6412" w:rsidRPr="004034AE" w:rsidTr="004034AE">
        <w:trPr>
          <w:trHeight w:val="300"/>
          <w:tblHeader/>
        </w:trPr>
        <w:tc>
          <w:tcPr>
            <w:tcW w:w="1350" w:type="dxa"/>
            <w:vMerge/>
            <w:tcBorders>
              <w:top w:val="single" w:sz="4" w:space="0" w:color="auto"/>
              <w:left w:val="single" w:sz="4" w:space="0" w:color="auto"/>
              <w:bottom w:val="single" w:sz="4" w:space="0" w:color="auto"/>
              <w:right w:val="single" w:sz="4" w:space="0" w:color="auto"/>
            </w:tcBorders>
            <w:vAlign w:val="center"/>
            <w:hideMark/>
          </w:tcPr>
          <w:p w:rsidR="00FB6412" w:rsidRPr="004034AE" w:rsidRDefault="00FB6412" w:rsidP="004034AE">
            <w:pPr>
              <w:spacing w:line="360" w:lineRule="auto"/>
              <w:rPr>
                <w:rFonts w:cs="Arial"/>
                <w:b/>
                <w:bCs/>
                <w:color w:val="000000"/>
                <w:szCs w:val="24"/>
                <w:lang w:bidi="ar-SA"/>
              </w:rPr>
            </w:pPr>
          </w:p>
        </w:tc>
        <w:tc>
          <w:tcPr>
            <w:tcW w:w="4050" w:type="dxa"/>
            <w:vMerge/>
            <w:tcBorders>
              <w:top w:val="single" w:sz="4" w:space="0" w:color="auto"/>
              <w:left w:val="single" w:sz="4" w:space="0" w:color="auto"/>
              <w:bottom w:val="single" w:sz="4" w:space="0" w:color="auto"/>
              <w:right w:val="single" w:sz="4" w:space="0" w:color="auto"/>
            </w:tcBorders>
            <w:vAlign w:val="center"/>
            <w:hideMark/>
          </w:tcPr>
          <w:p w:rsidR="00FB6412" w:rsidRPr="004034AE" w:rsidRDefault="00FB6412" w:rsidP="004034AE">
            <w:pPr>
              <w:spacing w:line="360" w:lineRule="auto"/>
              <w:rPr>
                <w:rFonts w:cs="Arial"/>
                <w:b/>
                <w:bCs/>
                <w:color w:val="000000"/>
                <w:szCs w:val="24"/>
                <w:lang w:bidi="ar-SA"/>
              </w:rPr>
            </w:pPr>
          </w:p>
        </w:tc>
        <w:tc>
          <w:tcPr>
            <w:tcW w:w="819" w:type="dxa"/>
            <w:tcBorders>
              <w:top w:val="nil"/>
              <w:left w:val="nil"/>
              <w:bottom w:val="single" w:sz="4" w:space="0" w:color="auto"/>
              <w:right w:val="single" w:sz="4" w:space="0" w:color="auto"/>
            </w:tcBorders>
            <w:shd w:val="clear" w:color="auto" w:fill="DAEEF3" w:themeFill="accent5" w:themeFillTint="33"/>
            <w:noWrap/>
            <w:vAlign w:val="center"/>
            <w:hideMark/>
          </w:tcPr>
          <w:p w:rsidR="00FB6412" w:rsidRPr="004034AE" w:rsidRDefault="00FB6412" w:rsidP="004034AE">
            <w:pPr>
              <w:spacing w:line="360" w:lineRule="auto"/>
              <w:jc w:val="center"/>
              <w:rPr>
                <w:rFonts w:cs="Arial"/>
                <w:b/>
                <w:bCs/>
                <w:color w:val="000000"/>
                <w:szCs w:val="24"/>
                <w:lang w:bidi="ar-SA"/>
              </w:rPr>
            </w:pPr>
            <w:r w:rsidRPr="004034AE">
              <w:rPr>
                <w:rFonts w:cs="Arial"/>
                <w:b/>
                <w:bCs/>
                <w:color w:val="000000"/>
                <w:szCs w:val="24"/>
                <w:lang w:bidi="ar-SA"/>
              </w:rPr>
              <w:t>Yes</w:t>
            </w:r>
          </w:p>
        </w:tc>
        <w:tc>
          <w:tcPr>
            <w:tcW w:w="851" w:type="dxa"/>
            <w:tcBorders>
              <w:top w:val="nil"/>
              <w:left w:val="nil"/>
              <w:bottom w:val="single" w:sz="4" w:space="0" w:color="auto"/>
              <w:right w:val="single" w:sz="4" w:space="0" w:color="auto"/>
            </w:tcBorders>
            <w:shd w:val="clear" w:color="auto" w:fill="DAEEF3" w:themeFill="accent5" w:themeFillTint="33"/>
            <w:noWrap/>
            <w:vAlign w:val="center"/>
            <w:hideMark/>
          </w:tcPr>
          <w:p w:rsidR="00FB6412" w:rsidRPr="004034AE" w:rsidRDefault="00FB6412" w:rsidP="004034AE">
            <w:pPr>
              <w:spacing w:line="360" w:lineRule="auto"/>
              <w:jc w:val="center"/>
              <w:rPr>
                <w:rFonts w:cs="Arial"/>
                <w:b/>
                <w:bCs/>
                <w:color w:val="000000"/>
                <w:szCs w:val="24"/>
                <w:lang w:bidi="ar-SA"/>
              </w:rPr>
            </w:pPr>
            <w:r w:rsidRPr="004034AE">
              <w:rPr>
                <w:rFonts w:cs="Arial"/>
                <w:b/>
                <w:bCs/>
                <w:color w:val="000000"/>
                <w:szCs w:val="24"/>
                <w:lang w:bidi="ar-SA"/>
              </w:rPr>
              <w:t>No</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B6412" w:rsidRPr="004034AE" w:rsidRDefault="00FB6412" w:rsidP="004034AE">
            <w:pPr>
              <w:spacing w:line="360" w:lineRule="auto"/>
              <w:rPr>
                <w:rFonts w:cs="Arial"/>
                <w:b/>
                <w:bCs/>
                <w:color w:val="000000"/>
                <w:szCs w:val="24"/>
                <w:lang w:bidi="ar-SA"/>
              </w:rPr>
            </w:pPr>
          </w:p>
        </w:tc>
      </w:tr>
      <w:tr w:rsidR="00C52D1E" w:rsidRPr="004034AE" w:rsidTr="004034AE">
        <w:trPr>
          <w:trHeight w:val="660"/>
        </w:trPr>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B6412" w:rsidRPr="004034AE" w:rsidRDefault="00781CB9" w:rsidP="004034AE">
            <w:pPr>
              <w:spacing w:line="360" w:lineRule="auto"/>
              <w:rPr>
                <w:rFonts w:cs="Arial"/>
                <w:b/>
                <w:bCs/>
                <w:color w:val="000000"/>
                <w:szCs w:val="24"/>
                <w:lang w:bidi="ar-SA"/>
              </w:rPr>
            </w:pPr>
            <w:r w:rsidRPr="004034AE">
              <w:rPr>
                <w:rFonts w:cs="Arial"/>
                <w:b/>
                <w:bCs/>
                <w:color w:val="000000"/>
                <w:szCs w:val="24"/>
                <w:lang w:bidi="ar-SA"/>
              </w:rPr>
              <w:t xml:space="preserve">   </w:t>
            </w:r>
            <w:r w:rsidR="00637F54" w:rsidRPr="004034AE">
              <w:rPr>
                <w:rFonts w:cs="Arial"/>
                <w:b/>
                <w:bCs/>
                <w:color w:val="000000"/>
                <w:szCs w:val="24"/>
                <w:lang w:bidi="ar-SA"/>
              </w:rPr>
              <w:t>D-12</w:t>
            </w:r>
            <w:r w:rsidR="00FB6412" w:rsidRPr="004034AE">
              <w:rPr>
                <w:rFonts w:cs="Arial"/>
                <w:b/>
                <w:bCs/>
                <w:color w:val="000000"/>
                <w:szCs w:val="24"/>
                <w:lang w:bidi="ar-SA"/>
              </w:rPr>
              <w:t>-1</w:t>
            </w:r>
          </w:p>
        </w:tc>
        <w:tc>
          <w:tcPr>
            <w:tcW w:w="4050" w:type="dxa"/>
            <w:tcBorders>
              <w:top w:val="single" w:sz="4" w:space="0" w:color="auto"/>
              <w:left w:val="single" w:sz="4" w:space="0" w:color="auto"/>
              <w:bottom w:val="single" w:sz="4" w:space="0" w:color="auto"/>
            </w:tcBorders>
            <w:shd w:val="clear" w:color="auto" w:fill="BFBFBF" w:themeFill="background1" w:themeFillShade="BF"/>
            <w:vAlign w:val="center"/>
            <w:hideMark/>
          </w:tcPr>
          <w:p w:rsidR="00FB6412" w:rsidRPr="004034AE" w:rsidRDefault="004034AE" w:rsidP="004034AE">
            <w:pPr>
              <w:spacing w:line="360" w:lineRule="auto"/>
              <w:rPr>
                <w:rFonts w:cs="Arial"/>
                <w:b/>
                <w:bCs/>
                <w:color w:val="000000"/>
                <w:szCs w:val="24"/>
                <w:lang w:bidi="ar-SA"/>
              </w:rPr>
            </w:pPr>
            <w:r w:rsidRPr="004034AE">
              <w:rPr>
                <w:rFonts w:cs="Arial"/>
                <w:b/>
                <w:bCs/>
                <w:color w:val="000000"/>
                <w:szCs w:val="24"/>
                <w:lang w:bidi="ar-SA"/>
              </w:rPr>
              <w:t>WARRANTY SUPPORT</w:t>
            </w:r>
          </w:p>
        </w:tc>
        <w:tc>
          <w:tcPr>
            <w:tcW w:w="819" w:type="dxa"/>
            <w:tcBorders>
              <w:top w:val="single" w:sz="4" w:space="0" w:color="auto"/>
              <w:bottom w:val="single" w:sz="4" w:space="0" w:color="auto"/>
            </w:tcBorders>
            <w:shd w:val="clear" w:color="auto" w:fill="BFBFBF" w:themeFill="background1" w:themeFillShade="BF"/>
            <w:noWrap/>
            <w:vAlign w:val="bottom"/>
            <w:hideMark/>
          </w:tcPr>
          <w:p w:rsidR="00FB6412" w:rsidRPr="004034AE" w:rsidRDefault="00FB6412" w:rsidP="004034AE">
            <w:pPr>
              <w:spacing w:line="360" w:lineRule="auto"/>
              <w:rPr>
                <w:rFonts w:cs="Arial"/>
                <w:color w:val="000000"/>
                <w:szCs w:val="24"/>
                <w:lang w:bidi="ar-SA"/>
              </w:rPr>
            </w:pPr>
            <w:r w:rsidRPr="004034AE">
              <w:rPr>
                <w:rFonts w:cs="Arial"/>
                <w:color w:val="000000"/>
                <w:szCs w:val="24"/>
                <w:lang w:bidi="ar-SA"/>
              </w:rPr>
              <w:t> </w:t>
            </w:r>
          </w:p>
        </w:tc>
        <w:tc>
          <w:tcPr>
            <w:tcW w:w="851" w:type="dxa"/>
            <w:tcBorders>
              <w:top w:val="single" w:sz="4" w:space="0" w:color="auto"/>
              <w:bottom w:val="single" w:sz="4" w:space="0" w:color="auto"/>
            </w:tcBorders>
            <w:shd w:val="clear" w:color="auto" w:fill="BFBFBF" w:themeFill="background1" w:themeFillShade="BF"/>
            <w:noWrap/>
            <w:vAlign w:val="bottom"/>
            <w:hideMark/>
          </w:tcPr>
          <w:p w:rsidR="00FB6412" w:rsidRPr="004034AE" w:rsidRDefault="00FB6412" w:rsidP="004034AE">
            <w:pPr>
              <w:spacing w:line="360" w:lineRule="auto"/>
              <w:rPr>
                <w:rFonts w:cs="Arial"/>
                <w:color w:val="000000"/>
                <w:szCs w:val="24"/>
                <w:lang w:bidi="ar-SA"/>
              </w:rPr>
            </w:pPr>
            <w:r w:rsidRPr="004034AE">
              <w:rPr>
                <w:rFonts w:cs="Arial"/>
                <w:color w:val="000000"/>
                <w:szCs w:val="24"/>
                <w:lang w:bidi="ar-SA"/>
              </w:rPr>
              <w:t> </w:t>
            </w:r>
          </w:p>
        </w:tc>
        <w:tc>
          <w:tcPr>
            <w:tcW w:w="2268" w:type="dxa"/>
            <w:tcBorders>
              <w:top w:val="single" w:sz="4" w:space="0" w:color="auto"/>
              <w:bottom w:val="single" w:sz="4" w:space="0" w:color="auto"/>
              <w:right w:val="single" w:sz="4" w:space="0" w:color="auto"/>
            </w:tcBorders>
            <w:shd w:val="clear" w:color="auto" w:fill="BFBFBF" w:themeFill="background1" w:themeFillShade="BF"/>
            <w:noWrap/>
            <w:vAlign w:val="bottom"/>
            <w:hideMark/>
          </w:tcPr>
          <w:p w:rsidR="00FB6412" w:rsidRPr="004034AE" w:rsidRDefault="00FB6412" w:rsidP="004034AE">
            <w:pPr>
              <w:spacing w:line="360" w:lineRule="auto"/>
              <w:rPr>
                <w:rFonts w:cs="Arial"/>
                <w:color w:val="000000"/>
                <w:szCs w:val="24"/>
                <w:lang w:bidi="ar-SA"/>
              </w:rPr>
            </w:pPr>
            <w:r w:rsidRPr="004034AE">
              <w:rPr>
                <w:rFonts w:cs="Arial"/>
                <w:color w:val="000000"/>
                <w:szCs w:val="24"/>
                <w:lang w:bidi="ar-SA"/>
              </w:rPr>
              <w:t> </w:t>
            </w:r>
          </w:p>
        </w:tc>
      </w:tr>
      <w:tr w:rsidR="00FB6412" w:rsidRPr="004034AE" w:rsidTr="004034AE">
        <w:trPr>
          <w:trHeight w:val="730"/>
        </w:trPr>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-1-1</w:t>
            </w:r>
          </w:p>
        </w:tc>
        <w:tc>
          <w:tcPr>
            <w:tcW w:w="4050" w:type="dxa"/>
            <w:tcBorders>
              <w:top w:val="single" w:sz="4" w:space="0" w:color="auto"/>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The Tenderer must provide the necessary support during cut-over of the system for </w:t>
            </w:r>
            <w:r w:rsidR="00D654DD" w:rsidRPr="004034AE">
              <w:rPr>
                <w:rFonts w:cs="Arial"/>
                <w:szCs w:val="24"/>
                <w:lang w:bidi="ar-SA"/>
              </w:rPr>
              <w:t>-</w:t>
            </w:r>
            <w:r w:rsidRPr="004034AE">
              <w:rPr>
                <w:rFonts w:cs="Arial"/>
                <w:szCs w:val="24"/>
                <w:lang w:bidi="ar-SA"/>
              </w:rPr>
              <w:t xml:space="preserve"> </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D654DD" w:rsidRPr="004034AE" w:rsidTr="004034AE">
        <w:trPr>
          <w:trHeight w:val="750"/>
        </w:trPr>
        <w:tc>
          <w:tcPr>
            <w:tcW w:w="1350" w:type="dxa"/>
            <w:tcBorders>
              <w:top w:val="nil"/>
              <w:left w:val="single" w:sz="4" w:space="0" w:color="auto"/>
              <w:bottom w:val="single" w:sz="4" w:space="0" w:color="auto"/>
              <w:right w:val="single" w:sz="4" w:space="0" w:color="auto"/>
            </w:tcBorders>
            <w:shd w:val="clear" w:color="auto" w:fill="auto"/>
          </w:tcPr>
          <w:p w:rsidR="00D654DD" w:rsidRPr="004034AE" w:rsidRDefault="00D654DD" w:rsidP="004034AE">
            <w:pPr>
              <w:spacing w:line="360" w:lineRule="auto"/>
              <w:jc w:val="center"/>
              <w:rPr>
                <w:rFonts w:cs="Arial"/>
                <w:szCs w:val="24"/>
                <w:lang w:bidi="ar-SA"/>
              </w:rPr>
            </w:pPr>
          </w:p>
        </w:tc>
        <w:tc>
          <w:tcPr>
            <w:tcW w:w="4050" w:type="dxa"/>
            <w:tcBorders>
              <w:top w:val="nil"/>
              <w:left w:val="nil"/>
              <w:bottom w:val="single" w:sz="4" w:space="0" w:color="auto"/>
              <w:right w:val="single" w:sz="4" w:space="0" w:color="auto"/>
            </w:tcBorders>
            <w:shd w:val="clear" w:color="auto" w:fill="auto"/>
          </w:tcPr>
          <w:p w:rsidR="00D654DD" w:rsidRPr="004034AE" w:rsidRDefault="00D654DD" w:rsidP="004034AE">
            <w:pPr>
              <w:pStyle w:val="ListParagraph"/>
              <w:numPr>
                <w:ilvl w:val="0"/>
                <w:numId w:val="31"/>
              </w:numPr>
              <w:spacing w:line="360" w:lineRule="auto"/>
              <w:rPr>
                <w:rFonts w:cs="Arial"/>
                <w:szCs w:val="24"/>
                <w:lang w:bidi="ar-SA"/>
              </w:rPr>
            </w:pPr>
            <w:r w:rsidRPr="004034AE">
              <w:rPr>
                <w:rFonts w:cs="Arial"/>
                <w:szCs w:val="24"/>
                <w:lang w:bidi="ar-SA"/>
              </w:rPr>
              <w:t xml:space="preserve">A minimum of thirty-six (36) months </w:t>
            </w:r>
            <w:r w:rsidR="00B260DD" w:rsidRPr="004034AE">
              <w:rPr>
                <w:rFonts w:cs="Arial"/>
                <w:szCs w:val="24"/>
                <w:lang w:bidi="ar-SA"/>
              </w:rPr>
              <w:t xml:space="preserve">manufacturer </w:t>
            </w:r>
            <w:r w:rsidRPr="004034AE">
              <w:rPr>
                <w:rFonts w:cs="Arial"/>
                <w:szCs w:val="24"/>
                <w:lang w:bidi="ar-SA"/>
              </w:rPr>
              <w:t xml:space="preserve">warranty </w:t>
            </w:r>
            <w:r w:rsidR="00B260DD" w:rsidRPr="004034AE">
              <w:rPr>
                <w:rFonts w:cs="Arial"/>
                <w:szCs w:val="24"/>
                <w:lang w:bidi="ar-SA"/>
              </w:rPr>
              <w:t xml:space="preserve">and warranty </w:t>
            </w:r>
            <w:r w:rsidRPr="004034AE">
              <w:rPr>
                <w:rFonts w:cs="Arial"/>
                <w:szCs w:val="24"/>
                <w:lang w:bidi="ar-SA"/>
              </w:rPr>
              <w:t>support on hardware</w:t>
            </w:r>
            <w:r w:rsidR="00B260DD" w:rsidRPr="004034AE">
              <w:rPr>
                <w:rFonts w:cs="Arial"/>
                <w:szCs w:val="24"/>
                <w:lang w:bidi="ar-SA"/>
              </w:rPr>
              <w:t xml:space="preserve"> include parts, components &amp; </w:t>
            </w:r>
            <w:proofErr w:type="spellStart"/>
            <w:r w:rsidR="00B260DD" w:rsidRPr="004034AE">
              <w:rPr>
                <w:rFonts w:cs="Arial"/>
                <w:szCs w:val="24"/>
                <w:lang w:bidi="ar-SA"/>
              </w:rPr>
              <w:t>labour</w:t>
            </w:r>
            <w:proofErr w:type="spellEnd"/>
          </w:p>
        </w:tc>
        <w:tc>
          <w:tcPr>
            <w:tcW w:w="819"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c>
          <w:tcPr>
            <w:tcW w:w="851"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c>
          <w:tcPr>
            <w:tcW w:w="2268"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r>
      <w:tr w:rsidR="00D654DD" w:rsidRPr="004034AE" w:rsidTr="004034AE">
        <w:trPr>
          <w:trHeight w:val="750"/>
        </w:trPr>
        <w:tc>
          <w:tcPr>
            <w:tcW w:w="1350" w:type="dxa"/>
            <w:tcBorders>
              <w:top w:val="nil"/>
              <w:left w:val="single" w:sz="4" w:space="0" w:color="auto"/>
              <w:bottom w:val="single" w:sz="4" w:space="0" w:color="auto"/>
              <w:right w:val="single" w:sz="4" w:space="0" w:color="auto"/>
            </w:tcBorders>
            <w:shd w:val="clear" w:color="auto" w:fill="auto"/>
          </w:tcPr>
          <w:p w:rsidR="00D654DD" w:rsidRPr="004034AE" w:rsidRDefault="00D654DD" w:rsidP="004034AE">
            <w:pPr>
              <w:spacing w:line="360" w:lineRule="auto"/>
              <w:jc w:val="center"/>
              <w:rPr>
                <w:rFonts w:cs="Arial"/>
                <w:szCs w:val="24"/>
                <w:lang w:bidi="ar-SA"/>
              </w:rPr>
            </w:pPr>
          </w:p>
        </w:tc>
        <w:tc>
          <w:tcPr>
            <w:tcW w:w="4050" w:type="dxa"/>
            <w:tcBorders>
              <w:top w:val="nil"/>
              <w:left w:val="nil"/>
              <w:bottom w:val="single" w:sz="4" w:space="0" w:color="auto"/>
              <w:right w:val="single" w:sz="4" w:space="0" w:color="auto"/>
            </w:tcBorders>
            <w:shd w:val="clear" w:color="auto" w:fill="auto"/>
          </w:tcPr>
          <w:p w:rsidR="00D654DD" w:rsidRPr="004034AE" w:rsidRDefault="00D654DD" w:rsidP="004034AE">
            <w:pPr>
              <w:pStyle w:val="ListParagraph"/>
              <w:numPr>
                <w:ilvl w:val="0"/>
                <w:numId w:val="31"/>
              </w:numPr>
              <w:spacing w:line="360" w:lineRule="auto"/>
              <w:rPr>
                <w:rFonts w:cs="Arial"/>
                <w:szCs w:val="24"/>
                <w:lang w:bidi="ar-SA"/>
              </w:rPr>
            </w:pPr>
            <w:r w:rsidRPr="004034AE">
              <w:rPr>
                <w:rFonts w:cs="Arial"/>
                <w:szCs w:val="24"/>
                <w:lang w:bidi="ar-SA"/>
              </w:rPr>
              <w:t>A minimum of twenty-four (24) months warranty support on software supplied by the Tenderer.</w:t>
            </w:r>
          </w:p>
        </w:tc>
        <w:tc>
          <w:tcPr>
            <w:tcW w:w="819"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c>
          <w:tcPr>
            <w:tcW w:w="851"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c>
          <w:tcPr>
            <w:tcW w:w="2268"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r>
      <w:tr w:rsidR="00D654DD" w:rsidRPr="004034AE" w:rsidTr="004034AE">
        <w:trPr>
          <w:trHeight w:val="750"/>
        </w:trPr>
        <w:tc>
          <w:tcPr>
            <w:tcW w:w="1350" w:type="dxa"/>
            <w:tcBorders>
              <w:top w:val="nil"/>
              <w:left w:val="single" w:sz="4" w:space="0" w:color="auto"/>
              <w:bottom w:val="single" w:sz="4" w:space="0" w:color="auto"/>
              <w:right w:val="single" w:sz="4" w:space="0" w:color="auto"/>
            </w:tcBorders>
            <w:shd w:val="clear" w:color="auto" w:fill="auto"/>
          </w:tcPr>
          <w:p w:rsidR="00D654DD" w:rsidRPr="004034AE" w:rsidRDefault="00D654DD" w:rsidP="004034AE">
            <w:pPr>
              <w:spacing w:line="360" w:lineRule="auto"/>
              <w:jc w:val="center"/>
              <w:rPr>
                <w:rFonts w:cs="Arial"/>
                <w:szCs w:val="24"/>
                <w:lang w:bidi="ar-SA"/>
              </w:rPr>
            </w:pPr>
          </w:p>
        </w:tc>
        <w:tc>
          <w:tcPr>
            <w:tcW w:w="4050" w:type="dxa"/>
            <w:tcBorders>
              <w:top w:val="nil"/>
              <w:left w:val="nil"/>
              <w:bottom w:val="single" w:sz="4" w:space="0" w:color="auto"/>
              <w:right w:val="single" w:sz="4" w:space="0" w:color="auto"/>
            </w:tcBorders>
            <w:shd w:val="clear" w:color="auto" w:fill="auto"/>
          </w:tcPr>
          <w:p w:rsidR="00D654DD" w:rsidRPr="004034AE" w:rsidRDefault="00D654DD" w:rsidP="004034AE">
            <w:pPr>
              <w:pStyle w:val="ListParagraph"/>
              <w:numPr>
                <w:ilvl w:val="0"/>
                <w:numId w:val="31"/>
              </w:numPr>
              <w:spacing w:line="360" w:lineRule="auto"/>
              <w:rPr>
                <w:rFonts w:cs="Arial"/>
                <w:szCs w:val="24"/>
                <w:lang w:bidi="ar-SA"/>
              </w:rPr>
            </w:pPr>
            <w:r w:rsidRPr="004034AE">
              <w:rPr>
                <w:rFonts w:cs="Arial"/>
                <w:szCs w:val="24"/>
                <w:lang w:bidi="ar-SA"/>
              </w:rPr>
              <w:t>The warranty period shall start from the date of</w:t>
            </w:r>
            <w:r w:rsidR="000A7E92" w:rsidRPr="004034AE">
              <w:rPr>
                <w:rFonts w:cs="Arial"/>
                <w:szCs w:val="24"/>
              </w:rPr>
              <w:t xml:space="preserve"> </w:t>
            </w:r>
            <w:r w:rsidR="000A7E92" w:rsidRPr="004034AE">
              <w:rPr>
                <w:rFonts w:cs="Arial"/>
                <w:szCs w:val="24"/>
                <w:lang w:bidi="ar-SA"/>
              </w:rPr>
              <w:t>Project Handover Certificate</w:t>
            </w:r>
            <w:r w:rsidRPr="004034AE">
              <w:rPr>
                <w:rFonts w:cs="Arial"/>
                <w:szCs w:val="24"/>
                <w:lang w:bidi="ar-SA"/>
              </w:rPr>
              <w:t xml:space="preserve"> </w:t>
            </w:r>
            <w:r w:rsidR="008B57D9" w:rsidRPr="004034AE">
              <w:rPr>
                <w:rFonts w:cs="Arial"/>
                <w:szCs w:val="24"/>
                <w:lang w:bidi="ar-SA"/>
              </w:rPr>
              <w:t xml:space="preserve">(GO </w:t>
            </w:r>
            <w:r w:rsidR="008B57D9" w:rsidRPr="004034AE">
              <w:rPr>
                <w:rFonts w:cs="Arial"/>
                <w:szCs w:val="24"/>
                <w:lang w:bidi="ar-SA"/>
              </w:rPr>
              <w:lastRenderedPageBreak/>
              <w:t>LIVE)</w:t>
            </w:r>
          </w:p>
        </w:tc>
        <w:tc>
          <w:tcPr>
            <w:tcW w:w="819"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c>
          <w:tcPr>
            <w:tcW w:w="851"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c>
          <w:tcPr>
            <w:tcW w:w="2268" w:type="dxa"/>
            <w:tcBorders>
              <w:top w:val="nil"/>
              <w:left w:val="nil"/>
              <w:bottom w:val="single" w:sz="4" w:space="0" w:color="auto"/>
              <w:right w:val="single" w:sz="4" w:space="0" w:color="auto"/>
            </w:tcBorders>
            <w:shd w:val="clear" w:color="auto" w:fill="auto"/>
            <w:noWrap/>
            <w:vAlign w:val="bottom"/>
          </w:tcPr>
          <w:p w:rsidR="00D654DD" w:rsidRPr="004034AE" w:rsidRDefault="00D654DD" w:rsidP="004034AE">
            <w:pPr>
              <w:spacing w:line="360" w:lineRule="auto"/>
              <w:rPr>
                <w:rFonts w:cs="Arial"/>
                <w:szCs w:val="24"/>
                <w:lang w:bidi="ar-SA"/>
              </w:rPr>
            </w:pPr>
          </w:p>
        </w:tc>
      </w:tr>
      <w:tr w:rsidR="00FB6412" w:rsidRPr="004034AE" w:rsidTr="004034AE">
        <w:trPr>
          <w:trHeight w:val="750"/>
        </w:trPr>
        <w:tc>
          <w:tcPr>
            <w:tcW w:w="1350" w:type="dxa"/>
            <w:tcBorders>
              <w:top w:val="nil"/>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lastRenderedPageBreak/>
              <w:t>D-12</w:t>
            </w:r>
            <w:r w:rsidR="00FB6412" w:rsidRPr="004034AE">
              <w:rPr>
                <w:rFonts w:cs="Arial"/>
                <w:szCs w:val="24"/>
                <w:lang w:bidi="ar-SA"/>
              </w:rPr>
              <w:t>-1-2</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The </w:t>
            </w:r>
            <w:r w:rsidR="00C52D1E" w:rsidRPr="004034AE">
              <w:rPr>
                <w:rFonts w:cs="Arial"/>
                <w:szCs w:val="24"/>
                <w:lang w:bidi="ar-SA"/>
              </w:rPr>
              <w:t>warranty for</w:t>
            </w:r>
            <w:r w:rsidRPr="004034AE">
              <w:rPr>
                <w:rFonts w:cs="Arial"/>
                <w:szCs w:val="24"/>
                <w:lang w:bidi="ar-SA"/>
              </w:rPr>
              <w:t xml:space="preserve"> application and integration shall be for a </w:t>
            </w:r>
            <w:r w:rsidR="00C52D1E" w:rsidRPr="004034AE">
              <w:rPr>
                <w:rFonts w:cs="Arial"/>
                <w:szCs w:val="24"/>
                <w:lang w:bidi="ar-SA"/>
              </w:rPr>
              <w:t>minimum period</w:t>
            </w:r>
            <w:r w:rsidRPr="004034AE">
              <w:rPr>
                <w:rFonts w:cs="Arial"/>
                <w:szCs w:val="24"/>
                <w:lang w:bidi="ar-SA"/>
              </w:rPr>
              <w:t xml:space="preserve"> of twenty-four (24) months from the Final Project Sign-off.</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1290"/>
        </w:trPr>
        <w:tc>
          <w:tcPr>
            <w:tcW w:w="1350" w:type="dxa"/>
            <w:tcBorders>
              <w:top w:val="nil"/>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-1-3</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The Tenderer shall describe the scope of service (e.g. reporting process, response time, escalation procedure, status reporting, </w:t>
            </w:r>
            <w:proofErr w:type="spellStart"/>
            <w:r w:rsidRPr="004034AE">
              <w:rPr>
                <w:rFonts w:cs="Arial"/>
                <w:szCs w:val="24"/>
                <w:lang w:bidi="ar-SA"/>
              </w:rPr>
              <w:t>etc</w:t>
            </w:r>
            <w:proofErr w:type="spellEnd"/>
            <w:r w:rsidRPr="004034AE">
              <w:rPr>
                <w:rFonts w:cs="Arial"/>
                <w:szCs w:val="24"/>
                <w:lang w:bidi="ar-SA"/>
              </w:rPr>
              <w:t>) and the roles and responsibilities of the parties involved during the warranty period.</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960"/>
        </w:trPr>
        <w:tc>
          <w:tcPr>
            <w:tcW w:w="1350" w:type="dxa"/>
            <w:tcBorders>
              <w:top w:val="nil"/>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-1-4</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Key project resources for post cut-over support shall be onsite at </w:t>
            </w:r>
            <w:r w:rsidR="0049707F" w:rsidRPr="004034AE">
              <w:rPr>
                <w:rFonts w:cs="Arial"/>
                <w:szCs w:val="24"/>
                <w:lang w:bidi="ar-SA"/>
              </w:rPr>
              <w:t xml:space="preserve">BERNAMA’s </w:t>
            </w:r>
            <w:r w:rsidRPr="004034AE">
              <w:rPr>
                <w:rFonts w:cs="Arial"/>
                <w:szCs w:val="24"/>
                <w:lang w:bidi="ar-SA"/>
              </w:rPr>
              <w:t>site during the first six (6) months after the production cut-over.</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675"/>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FB6412" w:rsidRPr="004034AE" w:rsidRDefault="00637F54" w:rsidP="004034AE">
            <w:pPr>
              <w:spacing w:line="360" w:lineRule="auto"/>
              <w:jc w:val="center"/>
              <w:rPr>
                <w:rFonts w:cs="Arial"/>
                <w:szCs w:val="24"/>
                <w:lang w:bidi="ar-SA"/>
              </w:rPr>
            </w:pPr>
            <w:r w:rsidRPr="004034AE">
              <w:rPr>
                <w:rFonts w:cs="Arial"/>
                <w:szCs w:val="24"/>
                <w:lang w:bidi="ar-SA"/>
              </w:rPr>
              <w:lastRenderedPageBreak/>
              <w:t>D-12</w:t>
            </w:r>
            <w:r w:rsidR="00FB6412" w:rsidRPr="004034AE">
              <w:rPr>
                <w:rFonts w:cs="Arial"/>
                <w:szCs w:val="24"/>
                <w:lang w:bidi="ar-SA"/>
              </w:rPr>
              <w:t>-1-5</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The Tenderer shall conduct performance tuning</w:t>
            </w:r>
            <w:r w:rsidR="00781CB9" w:rsidRPr="004034AE">
              <w:rPr>
                <w:rFonts w:cs="Arial"/>
                <w:szCs w:val="24"/>
                <w:lang w:bidi="ar-SA"/>
              </w:rPr>
              <w:t xml:space="preserve"> </w:t>
            </w:r>
            <w:r w:rsidRPr="004034AE">
              <w:rPr>
                <w:rFonts w:cs="Arial"/>
                <w:szCs w:val="24"/>
                <w:lang w:bidi="ar-SA"/>
              </w:rPr>
              <w:t>during the warranty support period.</w:t>
            </w:r>
          </w:p>
        </w:tc>
        <w:tc>
          <w:tcPr>
            <w:tcW w:w="819" w:type="dxa"/>
            <w:tcBorders>
              <w:top w:val="nil"/>
              <w:left w:val="nil"/>
              <w:bottom w:val="single" w:sz="4" w:space="0" w:color="auto"/>
              <w:right w:val="single" w:sz="4" w:space="0" w:color="auto"/>
            </w:tcBorders>
            <w:shd w:val="clear" w:color="auto" w:fill="auto"/>
            <w:noWrap/>
            <w:vAlign w:val="center"/>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center"/>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764"/>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-1-6</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The Tenderer shall propose the application post implementation support services to ensure the upkeep of the solution by providing application development and maintenance services that will be used for developing new functions, continuous enhancements, refinement and client requested </w:t>
            </w:r>
            <w:r w:rsidR="00CD7962" w:rsidRPr="004034AE">
              <w:rPr>
                <w:rFonts w:cs="Arial"/>
                <w:szCs w:val="24"/>
                <w:lang w:bidi="ar-SA"/>
              </w:rPr>
              <w:t>customization</w:t>
            </w:r>
            <w:r w:rsidRPr="004034AE">
              <w:rPr>
                <w:rFonts w:cs="Arial"/>
                <w:szCs w:val="24"/>
                <w:lang w:bidi="ar-SA"/>
              </w:rPr>
              <w:t xml:space="preserve"> after system is cut-over and live.  </w:t>
            </w:r>
          </w:p>
        </w:tc>
        <w:tc>
          <w:tcPr>
            <w:tcW w:w="819" w:type="dxa"/>
            <w:tcBorders>
              <w:top w:val="nil"/>
              <w:left w:val="nil"/>
              <w:bottom w:val="single" w:sz="4" w:space="0" w:color="auto"/>
              <w:right w:val="single" w:sz="4" w:space="0" w:color="auto"/>
            </w:tcBorders>
            <w:shd w:val="clear" w:color="auto" w:fill="auto"/>
            <w:noWrap/>
            <w:vAlign w:val="center"/>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center"/>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1215"/>
        </w:trPr>
        <w:tc>
          <w:tcPr>
            <w:tcW w:w="1350" w:type="dxa"/>
            <w:tcBorders>
              <w:top w:val="nil"/>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-1-7</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The Tenderer shall specify the application system/software maintenance to be provided. The application system/software </w:t>
            </w:r>
            <w:r w:rsidRPr="004034AE">
              <w:rPr>
                <w:rFonts w:cs="Arial"/>
                <w:szCs w:val="24"/>
                <w:lang w:bidi="ar-SA"/>
              </w:rPr>
              <w:lastRenderedPageBreak/>
              <w:t>maintenance shall minimally include software upgrades and large patches during the warranty period.</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lastRenderedPageBreak/>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660"/>
        </w:trPr>
        <w:tc>
          <w:tcPr>
            <w:tcW w:w="1350" w:type="dxa"/>
            <w:tcBorders>
              <w:top w:val="nil"/>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lastRenderedPageBreak/>
              <w:t>D-12</w:t>
            </w:r>
            <w:r w:rsidR="00FB6412" w:rsidRPr="004034AE">
              <w:rPr>
                <w:rFonts w:cs="Arial"/>
                <w:szCs w:val="24"/>
                <w:lang w:bidi="ar-SA"/>
              </w:rPr>
              <w:t>-1-8</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The Tenderer shall provide the following support services during the implementation and warranty period such as(but not limited to):  </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360"/>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2"/>
              </w:numPr>
              <w:spacing w:line="360" w:lineRule="auto"/>
              <w:rPr>
                <w:rFonts w:cs="Arial"/>
                <w:szCs w:val="24"/>
                <w:lang w:bidi="ar-SA"/>
              </w:rPr>
            </w:pPr>
            <w:r w:rsidRPr="004034AE">
              <w:rPr>
                <w:rFonts w:cs="Arial"/>
                <w:szCs w:val="24"/>
                <w:lang w:bidi="ar-SA"/>
              </w:rPr>
              <w:t>System failure/corrective maintenance</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360"/>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2"/>
              </w:numPr>
              <w:spacing w:line="360" w:lineRule="auto"/>
              <w:rPr>
                <w:rFonts w:cs="Arial"/>
                <w:szCs w:val="24"/>
                <w:lang w:bidi="ar-SA"/>
              </w:rPr>
            </w:pPr>
            <w:r w:rsidRPr="004034AE">
              <w:rPr>
                <w:rFonts w:cs="Arial"/>
                <w:szCs w:val="24"/>
                <w:lang w:bidi="ar-SA"/>
              </w:rPr>
              <w:t>Preventive maintenance</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360"/>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2"/>
              </w:numPr>
              <w:spacing w:line="360" w:lineRule="auto"/>
              <w:rPr>
                <w:rFonts w:cs="Arial"/>
                <w:szCs w:val="24"/>
                <w:lang w:bidi="ar-SA"/>
              </w:rPr>
            </w:pPr>
            <w:r w:rsidRPr="004034AE">
              <w:rPr>
                <w:rFonts w:cs="Arial"/>
                <w:szCs w:val="24"/>
                <w:lang w:bidi="ar-SA"/>
              </w:rPr>
              <w:t>Emergency maintenance</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360"/>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2"/>
              </w:numPr>
              <w:spacing w:line="360" w:lineRule="auto"/>
              <w:rPr>
                <w:rFonts w:cs="Arial"/>
                <w:szCs w:val="24"/>
                <w:lang w:bidi="ar-SA"/>
              </w:rPr>
            </w:pPr>
            <w:r w:rsidRPr="004034AE">
              <w:rPr>
                <w:rFonts w:cs="Arial"/>
                <w:szCs w:val="24"/>
                <w:lang w:bidi="ar-SA"/>
              </w:rPr>
              <w:t>Software maintenance</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360"/>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2"/>
              </w:numPr>
              <w:spacing w:line="360" w:lineRule="auto"/>
              <w:rPr>
                <w:rFonts w:cs="Arial"/>
                <w:szCs w:val="24"/>
                <w:lang w:bidi="ar-SA"/>
              </w:rPr>
            </w:pPr>
            <w:r w:rsidRPr="004034AE">
              <w:rPr>
                <w:rFonts w:cs="Arial"/>
                <w:szCs w:val="24"/>
                <w:lang w:bidi="ar-SA"/>
              </w:rPr>
              <w:t>Others (please specify)</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975"/>
        </w:trPr>
        <w:tc>
          <w:tcPr>
            <w:tcW w:w="1350" w:type="dxa"/>
            <w:tcBorders>
              <w:top w:val="nil"/>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lastRenderedPageBreak/>
              <w:t>D-12</w:t>
            </w:r>
            <w:r w:rsidR="00FB6412" w:rsidRPr="004034AE">
              <w:rPr>
                <w:rFonts w:cs="Arial"/>
                <w:szCs w:val="24"/>
                <w:lang w:bidi="ar-SA"/>
              </w:rPr>
              <w:t>-1-9</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The Tenderer shall provide automated application preventive maintenance tasks like regular housekeeping, transaction logs cleanup, database tuning during the warranty period.</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690"/>
        </w:trPr>
        <w:tc>
          <w:tcPr>
            <w:tcW w:w="1350" w:type="dxa"/>
            <w:tcBorders>
              <w:top w:val="nil"/>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-1-10</w:t>
            </w:r>
          </w:p>
        </w:tc>
        <w:tc>
          <w:tcPr>
            <w:tcW w:w="4050" w:type="dxa"/>
            <w:tcBorders>
              <w:top w:val="nil"/>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The Tenderer shall provide both telephone support, on-call support and on-site support during the warranty period.</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630"/>
        </w:trPr>
        <w:tc>
          <w:tcPr>
            <w:tcW w:w="1350" w:type="dxa"/>
            <w:tcBorders>
              <w:top w:val="nil"/>
              <w:left w:val="single" w:sz="4" w:space="0" w:color="auto"/>
              <w:bottom w:val="single" w:sz="4" w:space="0" w:color="auto"/>
              <w:right w:val="single" w:sz="4" w:space="0" w:color="auto"/>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-1-11</w:t>
            </w:r>
          </w:p>
        </w:tc>
        <w:tc>
          <w:tcPr>
            <w:tcW w:w="4050" w:type="dxa"/>
            <w:tcBorders>
              <w:top w:val="single" w:sz="4" w:space="0" w:color="auto"/>
              <w:left w:val="nil"/>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Tenderer shall </w:t>
            </w:r>
            <w:r w:rsidR="008B57D9" w:rsidRPr="004034AE">
              <w:rPr>
                <w:rFonts w:cs="Arial"/>
                <w:szCs w:val="24"/>
                <w:lang w:bidi="ar-SA"/>
              </w:rPr>
              <w:t xml:space="preserve">provide comprehensive </w:t>
            </w:r>
            <w:r w:rsidR="00803E3A" w:rsidRPr="004034AE">
              <w:rPr>
                <w:rFonts w:cs="Arial"/>
                <w:szCs w:val="24"/>
                <w:lang w:bidi="ar-SA"/>
              </w:rPr>
              <w:t xml:space="preserve">NBD (Next Business Day) </w:t>
            </w:r>
            <w:r w:rsidR="008B57D9" w:rsidRPr="004034AE">
              <w:rPr>
                <w:rFonts w:cs="Arial"/>
                <w:szCs w:val="24"/>
                <w:lang w:bidi="ar-SA"/>
              </w:rPr>
              <w:t>(24 hours a day / 7 days a week) support</w:t>
            </w:r>
            <w:r w:rsidRPr="004034AE">
              <w:rPr>
                <w:rFonts w:cs="Arial"/>
                <w:szCs w:val="24"/>
                <w:lang w:bidi="ar-SA"/>
              </w:rPr>
              <w:t xml:space="preserve"> to </w:t>
            </w:r>
            <w:r w:rsidR="0049707F" w:rsidRPr="004034AE">
              <w:rPr>
                <w:rFonts w:cs="Arial"/>
                <w:szCs w:val="24"/>
                <w:lang w:bidi="ar-SA"/>
              </w:rPr>
              <w:t>BERNAMA</w:t>
            </w:r>
            <w:r w:rsidRPr="004034AE">
              <w:rPr>
                <w:rFonts w:cs="Arial"/>
                <w:szCs w:val="24"/>
                <w:lang w:bidi="ar-SA"/>
              </w:rPr>
              <w:t xml:space="preserve"> during the implementation and warranty period</w:t>
            </w:r>
            <w:r w:rsidR="00803E3A" w:rsidRPr="004034AE">
              <w:rPr>
                <w:rFonts w:cs="Arial"/>
                <w:szCs w:val="24"/>
                <w:lang w:bidi="ar-SA"/>
              </w:rPr>
              <w:t xml:space="preserve"> of hardware and software</w:t>
            </w:r>
            <w:r w:rsidRPr="004034AE">
              <w:rPr>
                <w:rFonts w:cs="Arial"/>
                <w:szCs w:val="24"/>
                <w:lang w:bidi="ar-SA"/>
              </w:rPr>
              <w:t>.</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630"/>
        </w:trPr>
        <w:tc>
          <w:tcPr>
            <w:tcW w:w="1350" w:type="dxa"/>
            <w:tcBorders>
              <w:top w:val="nil"/>
              <w:left w:val="single" w:sz="4" w:space="0" w:color="auto"/>
              <w:bottom w:val="single" w:sz="4" w:space="0" w:color="auto"/>
              <w:right w:val="nil"/>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lastRenderedPageBreak/>
              <w:t>D-12</w:t>
            </w:r>
            <w:r w:rsidR="00FB6412" w:rsidRPr="004034AE">
              <w:rPr>
                <w:rFonts w:cs="Arial"/>
                <w:szCs w:val="24"/>
                <w:lang w:bidi="ar-SA"/>
              </w:rPr>
              <w:t>-1-12</w:t>
            </w:r>
          </w:p>
        </w:tc>
        <w:tc>
          <w:tcPr>
            <w:tcW w:w="4050" w:type="dxa"/>
            <w:tcBorders>
              <w:top w:val="single" w:sz="4" w:space="0" w:color="auto"/>
              <w:left w:val="single" w:sz="4" w:space="0" w:color="auto"/>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The Tenderer shall provide the following (but not limited to) types of technical/user support during implementation and warranty period:</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285"/>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803E3A" w:rsidP="004034AE">
            <w:pPr>
              <w:pStyle w:val="ListParagraph"/>
              <w:numPr>
                <w:ilvl w:val="0"/>
                <w:numId w:val="33"/>
              </w:numPr>
              <w:spacing w:line="360" w:lineRule="auto"/>
              <w:rPr>
                <w:rFonts w:cs="Arial"/>
                <w:szCs w:val="24"/>
                <w:lang w:bidi="ar-SA"/>
              </w:rPr>
            </w:pPr>
            <w:r w:rsidRPr="004034AE">
              <w:rPr>
                <w:rFonts w:cs="Arial"/>
                <w:szCs w:val="24"/>
                <w:lang w:bidi="ar-SA"/>
              </w:rPr>
              <w:t xml:space="preserve">Online </w:t>
            </w:r>
            <w:r w:rsidR="00FB6412" w:rsidRPr="004034AE">
              <w:rPr>
                <w:rFonts w:cs="Arial"/>
                <w:szCs w:val="24"/>
                <w:lang w:bidi="ar-SA"/>
              </w:rPr>
              <w:t>Helpdesk support</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285"/>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3"/>
              </w:numPr>
              <w:spacing w:line="360" w:lineRule="auto"/>
              <w:rPr>
                <w:rFonts w:cs="Arial"/>
                <w:szCs w:val="24"/>
                <w:lang w:bidi="ar-SA"/>
              </w:rPr>
            </w:pPr>
            <w:r w:rsidRPr="004034AE">
              <w:rPr>
                <w:rFonts w:cs="Arial"/>
                <w:szCs w:val="24"/>
                <w:lang w:bidi="ar-SA"/>
              </w:rPr>
              <w:t>Onsite support</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285"/>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3"/>
              </w:numPr>
              <w:spacing w:line="360" w:lineRule="auto"/>
              <w:rPr>
                <w:rFonts w:cs="Arial"/>
                <w:szCs w:val="24"/>
                <w:lang w:bidi="ar-SA"/>
              </w:rPr>
            </w:pPr>
            <w:r w:rsidRPr="004034AE">
              <w:rPr>
                <w:rFonts w:cs="Arial"/>
                <w:szCs w:val="24"/>
                <w:lang w:bidi="ar-SA"/>
              </w:rPr>
              <w:t xml:space="preserve">Online support (web, terminal services, </w:t>
            </w:r>
            <w:proofErr w:type="spellStart"/>
            <w:r w:rsidRPr="004034AE">
              <w:rPr>
                <w:rFonts w:cs="Arial"/>
                <w:szCs w:val="24"/>
                <w:lang w:bidi="ar-SA"/>
              </w:rPr>
              <w:t>etc</w:t>
            </w:r>
            <w:proofErr w:type="spellEnd"/>
            <w:r w:rsidRPr="004034AE">
              <w:rPr>
                <w:rFonts w:cs="Arial"/>
                <w:szCs w:val="24"/>
                <w:lang w:bidi="ar-SA"/>
              </w:rPr>
              <w:t>).</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803E3A" w:rsidRPr="004034AE" w:rsidTr="004034AE">
        <w:trPr>
          <w:trHeight w:val="360"/>
        </w:trPr>
        <w:tc>
          <w:tcPr>
            <w:tcW w:w="1350" w:type="dxa"/>
            <w:tcBorders>
              <w:top w:val="nil"/>
              <w:left w:val="single" w:sz="4" w:space="0" w:color="auto"/>
              <w:bottom w:val="single" w:sz="4" w:space="0" w:color="auto"/>
              <w:right w:val="nil"/>
            </w:tcBorders>
            <w:shd w:val="clear" w:color="auto" w:fill="auto"/>
          </w:tcPr>
          <w:p w:rsidR="00803E3A" w:rsidRPr="004034AE" w:rsidRDefault="00803E3A" w:rsidP="004034AE">
            <w:pPr>
              <w:spacing w:line="360" w:lineRule="auto"/>
              <w:jc w:val="center"/>
              <w:rPr>
                <w:rFonts w:cs="Arial"/>
                <w:szCs w:val="24"/>
                <w:lang w:bidi="ar-SA"/>
              </w:rPr>
            </w:pPr>
          </w:p>
        </w:tc>
        <w:tc>
          <w:tcPr>
            <w:tcW w:w="4050" w:type="dxa"/>
            <w:tcBorders>
              <w:top w:val="nil"/>
              <w:left w:val="single" w:sz="4" w:space="0" w:color="auto"/>
              <w:bottom w:val="single" w:sz="4" w:space="0" w:color="auto"/>
              <w:right w:val="single" w:sz="4" w:space="0" w:color="auto"/>
            </w:tcBorders>
            <w:shd w:val="clear" w:color="auto" w:fill="auto"/>
          </w:tcPr>
          <w:p w:rsidR="00803E3A" w:rsidRPr="004034AE" w:rsidRDefault="00803E3A" w:rsidP="004034AE">
            <w:pPr>
              <w:pStyle w:val="ListParagraph"/>
              <w:numPr>
                <w:ilvl w:val="0"/>
                <w:numId w:val="33"/>
              </w:numPr>
              <w:spacing w:line="360" w:lineRule="auto"/>
              <w:rPr>
                <w:rFonts w:cs="Arial"/>
                <w:szCs w:val="24"/>
                <w:lang w:bidi="ar-SA"/>
              </w:rPr>
            </w:pPr>
            <w:r w:rsidRPr="004034AE">
              <w:rPr>
                <w:rFonts w:cs="Arial"/>
                <w:szCs w:val="24"/>
                <w:lang w:bidi="ar-SA"/>
              </w:rPr>
              <w:t>Hotline Support</w:t>
            </w:r>
          </w:p>
        </w:tc>
        <w:tc>
          <w:tcPr>
            <w:tcW w:w="819" w:type="dxa"/>
            <w:tcBorders>
              <w:top w:val="nil"/>
              <w:left w:val="nil"/>
              <w:bottom w:val="single" w:sz="4" w:space="0" w:color="auto"/>
              <w:right w:val="single" w:sz="4" w:space="0" w:color="auto"/>
            </w:tcBorders>
            <w:shd w:val="clear" w:color="auto" w:fill="auto"/>
            <w:noWrap/>
            <w:vAlign w:val="bottom"/>
          </w:tcPr>
          <w:p w:rsidR="00803E3A" w:rsidRPr="004034AE" w:rsidRDefault="00803E3A" w:rsidP="004034AE">
            <w:pPr>
              <w:spacing w:line="360" w:lineRule="auto"/>
              <w:rPr>
                <w:rFonts w:cs="Arial"/>
                <w:szCs w:val="24"/>
                <w:lang w:bidi="ar-SA"/>
              </w:rPr>
            </w:pPr>
          </w:p>
        </w:tc>
        <w:tc>
          <w:tcPr>
            <w:tcW w:w="851" w:type="dxa"/>
            <w:tcBorders>
              <w:top w:val="nil"/>
              <w:left w:val="nil"/>
              <w:bottom w:val="single" w:sz="4" w:space="0" w:color="auto"/>
              <w:right w:val="single" w:sz="4" w:space="0" w:color="auto"/>
            </w:tcBorders>
            <w:shd w:val="clear" w:color="auto" w:fill="auto"/>
            <w:noWrap/>
            <w:vAlign w:val="bottom"/>
          </w:tcPr>
          <w:p w:rsidR="00803E3A" w:rsidRPr="004034AE" w:rsidRDefault="00803E3A" w:rsidP="004034AE">
            <w:pPr>
              <w:spacing w:line="360" w:lineRule="auto"/>
              <w:rPr>
                <w:rFonts w:cs="Arial"/>
                <w:szCs w:val="24"/>
                <w:lang w:bidi="ar-SA"/>
              </w:rPr>
            </w:pPr>
          </w:p>
        </w:tc>
        <w:tc>
          <w:tcPr>
            <w:tcW w:w="2268" w:type="dxa"/>
            <w:tcBorders>
              <w:top w:val="nil"/>
              <w:left w:val="nil"/>
              <w:bottom w:val="single" w:sz="4" w:space="0" w:color="auto"/>
              <w:right w:val="single" w:sz="4" w:space="0" w:color="auto"/>
            </w:tcBorders>
            <w:shd w:val="clear" w:color="auto" w:fill="auto"/>
            <w:noWrap/>
            <w:vAlign w:val="bottom"/>
          </w:tcPr>
          <w:p w:rsidR="00803E3A" w:rsidRPr="004034AE" w:rsidRDefault="00803E3A" w:rsidP="004034AE">
            <w:pPr>
              <w:spacing w:line="360" w:lineRule="auto"/>
              <w:rPr>
                <w:rFonts w:cs="Arial"/>
                <w:szCs w:val="24"/>
                <w:lang w:bidi="ar-SA"/>
              </w:rPr>
            </w:pPr>
          </w:p>
        </w:tc>
      </w:tr>
      <w:tr w:rsidR="00FB6412" w:rsidRPr="004034AE" w:rsidTr="004034AE">
        <w:trPr>
          <w:trHeight w:val="360"/>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3"/>
              </w:numPr>
              <w:spacing w:line="360" w:lineRule="auto"/>
              <w:rPr>
                <w:rFonts w:cs="Arial"/>
                <w:szCs w:val="24"/>
                <w:lang w:bidi="ar-SA"/>
              </w:rPr>
            </w:pPr>
            <w:r w:rsidRPr="004034AE">
              <w:rPr>
                <w:rFonts w:cs="Arial"/>
                <w:szCs w:val="24"/>
                <w:lang w:bidi="ar-SA"/>
              </w:rPr>
              <w:t>Other</w:t>
            </w:r>
            <w:r w:rsidR="00781CB9" w:rsidRPr="004034AE">
              <w:rPr>
                <w:rFonts w:cs="Arial"/>
                <w:szCs w:val="24"/>
                <w:lang w:bidi="ar-SA"/>
              </w:rPr>
              <w:t>s</w:t>
            </w:r>
            <w:r w:rsidRPr="004034AE">
              <w:rPr>
                <w:rFonts w:cs="Arial"/>
                <w:szCs w:val="24"/>
                <w:lang w:bidi="ar-SA"/>
              </w:rPr>
              <w:t xml:space="preserve"> (please specify)</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570"/>
        </w:trPr>
        <w:tc>
          <w:tcPr>
            <w:tcW w:w="1350" w:type="dxa"/>
            <w:tcBorders>
              <w:top w:val="nil"/>
              <w:left w:val="single" w:sz="4" w:space="0" w:color="auto"/>
              <w:bottom w:val="single" w:sz="4" w:space="0" w:color="auto"/>
              <w:right w:val="nil"/>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-1-13</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spacing w:line="360" w:lineRule="auto"/>
              <w:rPr>
                <w:rFonts w:cs="Arial"/>
                <w:szCs w:val="24"/>
                <w:lang w:bidi="ar-SA"/>
              </w:rPr>
            </w:pPr>
            <w:r w:rsidRPr="004034AE">
              <w:rPr>
                <w:rFonts w:cs="Arial"/>
                <w:szCs w:val="24"/>
                <w:lang w:bidi="ar-SA"/>
              </w:rPr>
              <w:t xml:space="preserve">The Tenderer is to provide technical support for the following (but not limited to) components of the </w:t>
            </w:r>
            <w:r w:rsidRPr="004034AE">
              <w:rPr>
                <w:rFonts w:cs="Arial"/>
                <w:szCs w:val="24"/>
                <w:lang w:bidi="ar-SA"/>
              </w:rPr>
              <w:lastRenderedPageBreak/>
              <w:t>system:</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lastRenderedPageBreak/>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285"/>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lastRenderedPageBreak/>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4"/>
              </w:numPr>
              <w:spacing w:line="360" w:lineRule="auto"/>
              <w:rPr>
                <w:rFonts w:cs="Arial"/>
                <w:szCs w:val="24"/>
                <w:lang w:bidi="ar-SA"/>
              </w:rPr>
            </w:pPr>
            <w:r w:rsidRPr="004034AE">
              <w:rPr>
                <w:rFonts w:cs="Arial"/>
                <w:szCs w:val="24"/>
                <w:lang w:bidi="ar-SA"/>
              </w:rPr>
              <w:t>Standard components of the software</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285"/>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4"/>
              </w:numPr>
              <w:spacing w:line="360" w:lineRule="auto"/>
              <w:rPr>
                <w:rFonts w:cs="Arial"/>
                <w:szCs w:val="24"/>
                <w:lang w:bidi="ar-SA"/>
              </w:rPr>
            </w:pPr>
            <w:r w:rsidRPr="004034AE">
              <w:rPr>
                <w:rFonts w:cs="Arial"/>
                <w:szCs w:val="24"/>
                <w:lang w:bidi="ar-SA"/>
              </w:rPr>
              <w:t>Modified components of the software</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345"/>
        </w:trPr>
        <w:tc>
          <w:tcPr>
            <w:tcW w:w="1350" w:type="dxa"/>
            <w:tcBorders>
              <w:top w:val="nil"/>
              <w:left w:val="single" w:sz="4" w:space="0" w:color="auto"/>
              <w:bottom w:val="single" w:sz="4" w:space="0" w:color="auto"/>
              <w:right w:val="nil"/>
            </w:tcBorders>
            <w:shd w:val="clear" w:color="auto" w:fill="auto"/>
            <w:hideMark/>
          </w:tcPr>
          <w:p w:rsidR="00FB6412" w:rsidRPr="004034AE" w:rsidRDefault="00FB6412" w:rsidP="004034AE">
            <w:pPr>
              <w:spacing w:line="360" w:lineRule="auto"/>
              <w:jc w:val="center"/>
              <w:rPr>
                <w:rFonts w:cs="Arial"/>
                <w:szCs w:val="24"/>
                <w:lang w:bidi="ar-SA"/>
              </w:rPr>
            </w:pPr>
            <w:r w:rsidRPr="004034AE">
              <w:rPr>
                <w:rFonts w:cs="Arial"/>
                <w:szCs w:val="24"/>
                <w:lang w:bidi="ar-SA"/>
              </w:rPr>
              <w:t> </w:t>
            </w:r>
          </w:p>
        </w:tc>
        <w:tc>
          <w:tcPr>
            <w:tcW w:w="4050" w:type="dxa"/>
            <w:tcBorders>
              <w:top w:val="nil"/>
              <w:left w:val="single" w:sz="4" w:space="0" w:color="auto"/>
              <w:bottom w:val="single" w:sz="4" w:space="0" w:color="auto"/>
              <w:right w:val="single" w:sz="4" w:space="0" w:color="auto"/>
            </w:tcBorders>
            <w:shd w:val="clear" w:color="auto" w:fill="auto"/>
            <w:hideMark/>
          </w:tcPr>
          <w:p w:rsidR="00FB6412" w:rsidRPr="004034AE" w:rsidRDefault="00FB6412" w:rsidP="004034AE">
            <w:pPr>
              <w:pStyle w:val="ListParagraph"/>
              <w:numPr>
                <w:ilvl w:val="0"/>
                <w:numId w:val="34"/>
              </w:numPr>
              <w:spacing w:line="360" w:lineRule="auto"/>
              <w:rPr>
                <w:rFonts w:cs="Arial"/>
                <w:szCs w:val="24"/>
                <w:lang w:bidi="ar-SA"/>
              </w:rPr>
            </w:pPr>
            <w:r w:rsidRPr="004034AE">
              <w:rPr>
                <w:rFonts w:cs="Arial"/>
                <w:szCs w:val="24"/>
                <w:lang w:bidi="ar-SA"/>
              </w:rPr>
              <w:t>All hardware</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FB6412" w:rsidRPr="004034AE" w:rsidTr="004034AE">
        <w:trPr>
          <w:trHeight w:val="615"/>
        </w:trPr>
        <w:tc>
          <w:tcPr>
            <w:tcW w:w="1350" w:type="dxa"/>
            <w:tcBorders>
              <w:top w:val="nil"/>
              <w:left w:val="single" w:sz="4" w:space="0" w:color="auto"/>
              <w:bottom w:val="single" w:sz="4" w:space="0" w:color="auto"/>
              <w:right w:val="nil"/>
            </w:tcBorders>
            <w:shd w:val="clear" w:color="auto" w:fill="auto"/>
            <w:hideMark/>
          </w:tcPr>
          <w:p w:rsidR="00FB6412" w:rsidRPr="004034AE" w:rsidRDefault="00637F54" w:rsidP="004034AE">
            <w:pPr>
              <w:spacing w:line="360" w:lineRule="auto"/>
              <w:jc w:val="center"/>
              <w:rPr>
                <w:rFonts w:cs="Arial"/>
                <w:szCs w:val="24"/>
                <w:lang w:bidi="ar-SA"/>
              </w:rPr>
            </w:pPr>
            <w:r w:rsidRPr="004034AE">
              <w:rPr>
                <w:rFonts w:cs="Arial"/>
                <w:szCs w:val="24"/>
                <w:lang w:bidi="ar-SA"/>
              </w:rPr>
              <w:t>D-12</w:t>
            </w:r>
            <w:r w:rsidR="00FB6412" w:rsidRPr="004034AE">
              <w:rPr>
                <w:rFonts w:cs="Arial"/>
                <w:szCs w:val="24"/>
                <w:lang w:bidi="ar-SA"/>
              </w:rPr>
              <w:t>-1-14</w:t>
            </w:r>
          </w:p>
        </w:tc>
        <w:tc>
          <w:tcPr>
            <w:tcW w:w="4050" w:type="dxa"/>
            <w:tcBorders>
              <w:top w:val="nil"/>
              <w:left w:val="single" w:sz="4" w:space="0" w:color="auto"/>
              <w:bottom w:val="single" w:sz="4" w:space="0" w:color="auto"/>
              <w:right w:val="single" w:sz="4" w:space="0" w:color="auto"/>
            </w:tcBorders>
            <w:shd w:val="clear" w:color="auto" w:fill="auto"/>
            <w:hideMark/>
          </w:tcPr>
          <w:p w:rsidR="00AB0935" w:rsidRPr="004034AE" w:rsidRDefault="00FB6412" w:rsidP="004034AE">
            <w:pPr>
              <w:spacing w:line="360" w:lineRule="auto"/>
              <w:rPr>
                <w:rFonts w:cs="Arial"/>
                <w:szCs w:val="24"/>
                <w:lang w:bidi="ar-SA"/>
              </w:rPr>
            </w:pPr>
            <w:r w:rsidRPr="004034AE">
              <w:rPr>
                <w:rFonts w:cs="Arial"/>
                <w:szCs w:val="24"/>
                <w:lang w:bidi="ar-SA"/>
              </w:rPr>
              <w:t>The Tenderer shall provide support for all components of the system and it will be handled on-site.</w:t>
            </w:r>
          </w:p>
        </w:tc>
        <w:tc>
          <w:tcPr>
            <w:tcW w:w="819"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851"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FB6412" w:rsidRPr="004034AE" w:rsidRDefault="00FB6412" w:rsidP="004034AE">
            <w:pPr>
              <w:spacing w:line="360" w:lineRule="auto"/>
              <w:rPr>
                <w:rFonts w:cs="Arial"/>
                <w:szCs w:val="24"/>
                <w:lang w:bidi="ar-SA"/>
              </w:rPr>
            </w:pPr>
            <w:r w:rsidRPr="004034AE">
              <w:rPr>
                <w:rFonts w:cs="Arial"/>
                <w:szCs w:val="24"/>
                <w:lang w:bidi="ar-SA"/>
              </w:rPr>
              <w:t> </w:t>
            </w:r>
          </w:p>
        </w:tc>
      </w:tr>
      <w:tr w:rsidR="00307320" w:rsidRPr="004034AE" w:rsidTr="004034AE">
        <w:trPr>
          <w:trHeight w:val="615"/>
        </w:trPr>
        <w:tc>
          <w:tcPr>
            <w:tcW w:w="1350" w:type="dxa"/>
            <w:tcBorders>
              <w:top w:val="single" w:sz="4" w:space="0" w:color="auto"/>
              <w:left w:val="single" w:sz="4" w:space="0" w:color="auto"/>
              <w:bottom w:val="single" w:sz="4" w:space="0" w:color="auto"/>
              <w:right w:val="nil"/>
            </w:tcBorders>
            <w:shd w:val="clear" w:color="auto" w:fill="auto"/>
          </w:tcPr>
          <w:p w:rsidR="00307320" w:rsidRPr="00EE67F7" w:rsidRDefault="00EE67F7" w:rsidP="004034AE">
            <w:pPr>
              <w:spacing w:line="360" w:lineRule="auto"/>
              <w:jc w:val="center"/>
              <w:rPr>
                <w:rFonts w:cs="Arial"/>
                <w:szCs w:val="24"/>
                <w:lang w:bidi="ar-SA"/>
              </w:rPr>
            </w:pPr>
            <w:r w:rsidRPr="00EE67F7">
              <w:rPr>
                <w:rFonts w:cs="Arial"/>
                <w:szCs w:val="24"/>
                <w:lang w:bidi="ar-SA"/>
              </w:rPr>
              <w:t>D-12-1-15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307320" w:rsidRPr="004034AE" w:rsidRDefault="00307320" w:rsidP="004034AE">
            <w:pPr>
              <w:spacing w:line="360" w:lineRule="auto"/>
              <w:rPr>
                <w:rFonts w:cs="Arial"/>
                <w:szCs w:val="24"/>
                <w:lang w:bidi="ar-SA"/>
              </w:rPr>
            </w:pPr>
            <w:r w:rsidRPr="004034AE">
              <w:rPr>
                <w:rFonts w:cs="Arial"/>
                <w:szCs w:val="24"/>
                <w:lang w:bidi="ar-SA"/>
              </w:rPr>
              <w:t xml:space="preserve">The Tenderer </w:t>
            </w:r>
            <w:r w:rsidR="002A0B17" w:rsidRPr="004034AE">
              <w:rPr>
                <w:rFonts w:cs="Arial"/>
                <w:szCs w:val="24"/>
                <w:lang w:bidi="ar-SA"/>
              </w:rPr>
              <w:t>shall undertake and ensure change management plans being implemented during the whole period of this project (</w:t>
            </w:r>
            <w:r w:rsidR="004034AE" w:rsidRPr="004034AE">
              <w:rPr>
                <w:rFonts w:cs="Arial"/>
                <w:szCs w:val="24"/>
                <w:lang w:bidi="ar-SA"/>
              </w:rPr>
              <w:t>until</w:t>
            </w:r>
            <w:r w:rsidR="002A0B17" w:rsidRPr="004034AE">
              <w:rPr>
                <w:rFonts w:cs="Arial"/>
                <w:szCs w:val="24"/>
                <w:lang w:bidi="ar-SA"/>
              </w:rPr>
              <w:t xml:space="preserve"> end of project warranty). </w:t>
            </w:r>
          </w:p>
        </w:tc>
        <w:tc>
          <w:tcPr>
            <w:tcW w:w="819" w:type="dxa"/>
            <w:tcBorders>
              <w:top w:val="single" w:sz="4" w:space="0" w:color="auto"/>
              <w:left w:val="nil"/>
              <w:bottom w:val="single" w:sz="4" w:space="0" w:color="auto"/>
              <w:right w:val="single" w:sz="4" w:space="0" w:color="auto"/>
            </w:tcBorders>
            <w:shd w:val="clear" w:color="auto" w:fill="auto"/>
            <w:noWrap/>
            <w:vAlign w:val="bottom"/>
          </w:tcPr>
          <w:p w:rsidR="00307320" w:rsidRPr="004034AE" w:rsidRDefault="00307320" w:rsidP="004034AE">
            <w:pPr>
              <w:spacing w:line="360" w:lineRule="auto"/>
              <w:rPr>
                <w:rFonts w:cs="Arial"/>
                <w:szCs w:val="24"/>
                <w:lang w:bidi="ar-SA"/>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307320" w:rsidRPr="004034AE" w:rsidRDefault="00307320" w:rsidP="004034AE">
            <w:pPr>
              <w:spacing w:line="360" w:lineRule="auto"/>
              <w:rPr>
                <w:rFonts w:cs="Arial"/>
                <w:szCs w:val="24"/>
                <w:lang w:bidi="ar-SA"/>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307320" w:rsidRPr="004034AE" w:rsidRDefault="00307320" w:rsidP="004034AE">
            <w:pPr>
              <w:spacing w:line="360" w:lineRule="auto"/>
              <w:rPr>
                <w:rFonts w:cs="Arial"/>
                <w:szCs w:val="24"/>
                <w:lang w:bidi="ar-SA"/>
              </w:rPr>
            </w:pPr>
          </w:p>
        </w:tc>
      </w:tr>
      <w:tr w:rsidR="004034AE" w:rsidRPr="004034AE" w:rsidTr="004034AE">
        <w:trPr>
          <w:trHeight w:val="615"/>
        </w:trPr>
        <w:tc>
          <w:tcPr>
            <w:tcW w:w="1350" w:type="dxa"/>
            <w:tcBorders>
              <w:top w:val="nil"/>
              <w:left w:val="single" w:sz="4" w:space="0" w:color="auto"/>
              <w:bottom w:val="single" w:sz="4" w:space="0" w:color="auto"/>
              <w:right w:val="nil"/>
            </w:tcBorders>
            <w:shd w:val="clear" w:color="auto" w:fill="BFBFBF" w:themeFill="background1" w:themeFillShade="BF"/>
          </w:tcPr>
          <w:p w:rsidR="004034AE" w:rsidRPr="004034AE" w:rsidRDefault="00EE67F7" w:rsidP="004034AE">
            <w:pPr>
              <w:spacing w:line="360" w:lineRule="auto"/>
              <w:jc w:val="center"/>
              <w:rPr>
                <w:rFonts w:cs="Arial"/>
                <w:b/>
                <w:szCs w:val="24"/>
                <w:lang w:bidi="ar-SA"/>
              </w:rPr>
            </w:pPr>
            <w:r>
              <w:rPr>
                <w:rFonts w:cs="Arial"/>
                <w:b/>
                <w:szCs w:val="24"/>
                <w:lang w:bidi="ar-SA"/>
              </w:rPr>
              <w:lastRenderedPageBreak/>
              <w:t>D-12-2</w:t>
            </w:r>
          </w:p>
        </w:tc>
        <w:tc>
          <w:tcPr>
            <w:tcW w:w="7988" w:type="dxa"/>
            <w:gridSpan w:val="4"/>
            <w:tcBorders>
              <w:top w:val="nil"/>
              <w:left w:val="single" w:sz="4" w:space="0" w:color="auto"/>
              <w:bottom w:val="single" w:sz="4" w:space="0" w:color="auto"/>
              <w:right w:val="single" w:sz="4" w:space="0" w:color="auto"/>
            </w:tcBorders>
            <w:shd w:val="clear" w:color="auto" w:fill="BFBFBF" w:themeFill="background1" w:themeFillShade="BF"/>
          </w:tcPr>
          <w:p w:rsidR="004034AE" w:rsidRPr="004034AE" w:rsidRDefault="004034AE" w:rsidP="004034AE">
            <w:pPr>
              <w:spacing w:line="360" w:lineRule="auto"/>
              <w:rPr>
                <w:rFonts w:cs="Arial"/>
                <w:b/>
                <w:szCs w:val="24"/>
                <w:lang w:bidi="ar-SA"/>
              </w:rPr>
            </w:pPr>
            <w:r w:rsidRPr="004034AE">
              <w:rPr>
                <w:rFonts w:cs="Arial"/>
                <w:b/>
                <w:szCs w:val="24"/>
                <w:lang w:bidi="ar-SA"/>
              </w:rPr>
              <w:t>WARRANTY PERIODS</w:t>
            </w:r>
          </w:p>
        </w:tc>
      </w:tr>
      <w:tr w:rsidR="00307320" w:rsidRPr="004034AE" w:rsidTr="004034AE">
        <w:trPr>
          <w:trHeight w:val="615"/>
        </w:trPr>
        <w:tc>
          <w:tcPr>
            <w:tcW w:w="1350" w:type="dxa"/>
            <w:tcBorders>
              <w:top w:val="nil"/>
              <w:left w:val="single" w:sz="4" w:space="0" w:color="auto"/>
              <w:bottom w:val="single" w:sz="4" w:space="0" w:color="auto"/>
              <w:right w:val="nil"/>
            </w:tcBorders>
            <w:shd w:val="clear" w:color="auto" w:fill="auto"/>
          </w:tcPr>
          <w:p w:rsidR="00307320" w:rsidRPr="004034AE" w:rsidRDefault="00EE67F7" w:rsidP="004034AE">
            <w:pPr>
              <w:spacing w:line="360" w:lineRule="auto"/>
              <w:jc w:val="center"/>
              <w:rPr>
                <w:rFonts w:cs="Arial"/>
                <w:szCs w:val="24"/>
                <w:lang w:bidi="ar-SA"/>
              </w:rPr>
            </w:pPr>
            <w:r>
              <w:rPr>
                <w:rFonts w:cs="Arial"/>
                <w:szCs w:val="24"/>
                <w:lang w:bidi="ar-SA"/>
              </w:rPr>
              <w:t>D-12-2</w:t>
            </w:r>
            <w:r w:rsidR="002148C7" w:rsidRPr="004034AE">
              <w:rPr>
                <w:rFonts w:cs="Arial"/>
                <w:szCs w:val="24"/>
                <w:lang w:bidi="ar-SA"/>
              </w:rPr>
              <w:t>-1</w:t>
            </w:r>
          </w:p>
        </w:tc>
        <w:tc>
          <w:tcPr>
            <w:tcW w:w="4050" w:type="dxa"/>
            <w:tcBorders>
              <w:top w:val="nil"/>
              <w:left w:val="single" w:sz="4" w:space="0" w:color="auto"/>
              <w:bottom w:val="single" w:sz="4" w:space="0" w:color="auto"/>
              <w:right w:val="single" w:sz="4" w:space="0" w:color="auto"/>
            </w:tcBorders>
            <w:shd w:val="clear" w:color="auto" w:fill="auto"/>
          </w:tcPr>
          <w:p w:rsidR="00307320" w:rsidRPr="004034AE" w:rsidRDefault="002A0B17" w:rsidP="004034AE">
            <w:pPr>
              <w:spacing w:line="360" w:lineRule="auto"/>
              <w:rPr>
                <w:rFonts w:cs="Arial"/>
                <w:szCs w:val="24"/>
                <w:lang w:bidi="ar-SA"/>
              </w:rPr>
            </w:pPr>
            <w:r w:rsidRPr="004034AE">
              <w:rPr>
                <w:rFonts w:cs="Arial"/>
                <w:szCs w:val="24"/>
                <w:lang w:bidi="ar-SA"/>
              </w:rPr>
              <w:t>The Tenderer shall ensure that warranties for Hardware, Software and Developed Modules shall start from date of project Go-live.</w:t>
            </w:r>
          </w:p>
        </w:tc>
        <w:tc>
          <w:tcPr>
            <w:tcW w:w="819" w:type="dxa"/>
            <w:tcBorders>
              <w:top w:val="nil"/>
              <w:left w:val="nil"/>
              <w:bottom w:val="single" w:sz="4" w:space="0" w:color="auto"/>
              <w:right w:val="single" w:sz="4" w:space="0" w:color="auto"/>
            </w:tcBorders>
            <w:shd w:val="clear" w:color="auto" w:fill="auto"/>
            <w:noWrap/>
            <w:vAlign w:val="bottom"/>
          </w:tcPr>
          <w:p w:rsidR="00307320" w:rsidRPr="004034AE" w:rsidRDefault="00307320" w:rsidP="004034AE">
            <w:pPr>
              <w:spacing w:line="360" w:lineRule="auto"/>
              <w:rPr>
                <w:rFonts w:cs="Arial"/>
                <w:szCs w:val="24"/>
                <w:lang w:bidi="ar-SA"/>
              </w:rPr>
            </w:pPr>
          </w:p>
        </w:tc>
        <w:tc>
          <w:tcPr>
            <w:tcW w:w="851" w:type="dxa"/>
            <w:tcBorders>
              <w:top w:val="nil"/>
              <w:left w:val="nil"/>
              <w:bottom w:val="single" w:sz="4" w:space="0" w:color="auto"/>
              <w:right w:val="single" w:sz="4" w:space="0" w:color="auto"/>
            </w:tcBorders>
            <w:shd w:val="clear" w:color="auto" w:fill="auto"/>
            <w:noWrap/>
            <w:vAlign w:val="bottom"/>
          </w:tcPr>
          <w:p w:rsidR="00307320" w:rsidRPr="004034AE" w:rsidRDefault="00307320" w:rsidP="004034AE">
            <w:pPr>
              <w:spacing w:line="360" w:lineRule="auto"/>
              <w:rPr>
                <w:rFonts w:cs="Arial"/>
                <w:szCs w:val="24"/>
                <w:lang w:bidi="ar-SA"/>
              </w:rPr>
            </w:pPr>
          </w:p>
        </w:tc>
        <w:tc>
          <w:tcPr>
            <w:tcW w:w="2268" w:type="dxa"/>
            <w:tcBorders>
              <w:top w:val="nil"/>
              <w:left w:val="nil"/>
              <w:bottom w:val="single" w:sz="4" w:space="0" w:color="auto"/>
              <w:right w:val="single" w:sz="4" w:space="0" w:color="auto"/>
            </w:tcBorders>
            <w:shd w:val="clear" w:color="auto" w:fill="auto"/>
            <w:noWrap/>
            <w:vAlign w:val="bottom"/>
          </w:tcPr>
          <w:p w:rsidR="00307320" w:rsidRPr="004034AE" w:rsidRDefault="00307320" w:rsidP="004034AE">
            <w:pPr>
              <w:spacing w:line="360" w:lineRule="auto"/>
              <w:rPr>
                <w:rFonts w:cs="Arial"/>
                <w:szCs w:val="24"/>
                <w:lang w:bidi="ar-SA"/>
              </w:rPr>
            </w:pPr>
          </w:p>
        </w:tc>
      </w:tr>
      <w:tr w:rsidR="002148C7" w:rsidRPr="004034AE" w:rsidTr="004034AE">
        <w:trPr>
          <w:trHeight w:val="615"/>
        </w:trPr>
        <w:tc>
          <w:tcPr>
            <w:tcW w:w="1350" w:type="dxa"/>
            <w:tcBorders>
              <w:top w:val="single" w:sz="4" w:space="0" w:color="auto"/>
              <w:left w:val="single" w:sz="4" w:space="0" w:color="auto"/>
              <w:bottom w:val="single" w:sz="4" w:space="0" w:color="auto"/>
              <w:right w:val="nil"/>
            </w:tcBorders>
            <w:shd w:val="clear" w:color="auto" w:fill="auto"/>
          </w:tcPr>
          <w:p w:rsidR="002148C7" w:rsidRPr="004034AE" w:rsidRDefault="00EE67F7" w:rsidP="004034AE">
            <w:pPr>
              <w:spacing w:line="360" w:lineRule="auto"/>
              <w:jc w:val="center"/>
              <w:rPr>
                <w:rFonts w:cs="Arial"/>
                <w:szCs w:val="24"/>
                <w:lang w:bidi="ar-SA"/>
              </w:rPr>
            </w:pPr>
            <w:r>
              <w:rPr>
                <w:rFonts w:cs="Arial"/>
                <w:szCs w:val="24"/>
                <w:lang w:bidi="ar-SA"/>
              </w:rPr>
              <w:t>D-12-2</w:t>
            </w:r>
            <w:r w:rsidR="002148C7" w:rsidRPr="004034AE">
              <w:rPr>
                <w:rFonts w:cs="Arial"/>
                <w:szCs w:val="24"/>
                <w:lang w:bidi="ar-SA"/>
              </w:rPr>
              <w:t>-2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2148C7" w:rsidRPr="004034AE" w:rsidRDefault="002148C7" w:rsidP="004034AE">
            <w:pPr>
              <w:spacing w:line="360" w:lineRule="auto"/>
              <w:rPr>
                <w:rFonts w:cs="Arial"/>
                <w:szCs w:val="24"/>
                <w:lang w:bidi="ar-SA"/>
              </w:rPr>
            </w:pPr>
            <w:r w:rsidRPr="004034AE">
              <w:rPr>
                <w:rFonts w:cs="Arial"/>
                <w:szCs w:val="24"/>
                <w:lang w:bidi="ar-SA"/>
              </w:rPr>
              <w:t xml:space="preserve">Tenderer will </w:t>
            </w:r>
            <w:proofErr w:type="spellStart"/>
            <w:r w:rsidRPr="004034AE">
              <w:rPr>
                <w:rFonts w:cs="Arial"/>
                <w:szCs w:val="24"/>
                <w:lang w:bidi="ar-SA"/>
              </w:rPr>
              <w:t>bare</w:t>
            </w:r>
            <w:proofErr w:type="spellEnd"/>
            <w:r w:rsidRPr="004034AE">
              <w:rPr>
                <w:rFonts w:cs="Arial"/>
                <w:szCs w:val="24"/>
                <w:lang w:bidi="ar-SA"/>
              </w:rPr>
              <w:t xml:space="preserve"> any cost occurred,  related to </w:t>
            </w:r>
            <w:r w:rsidRPr="004034AE">
              <w:rPr>
                <w:rFonts w:cs="Arial"/>
                <w:b/>
                <w:szCs w:val="24"/>
                <w:lang w:bidi="ar-SA"/>
              </w:rPr>
              <w:t xml:space="preserve">clause D-12-3-1 </w:t>
            </w:r>
            <w:r w:rsidRPr="004034AE">
              <w:rPr>
                <w:rFonts w:cs="Arial"/>
                <w:szCs w:val="24"/>
                <w:lang w:bidi="ar-SA"/>
              </w:rPr>
              <w:t xml:space="preserve">should the warranty start before the Go-Live date or during the delivery and </w:t>
            </w:r>
            <w:r w:rsidR="0012496F" w:rsidRPr="004034AE">
              <w:rPr>
                <w:rFonts w:cs="Arial"/>
                <w:szCs w:val="24"/>
                <w:lang w:bidi="ar-SA"/>
              </w:rPr>
              <w:t>commissioning</w:t>
            </w:r>
            <w:r w:rsidRPr="004034AE">
              <w:rPr>
                <w:rFonts w:cs="Arial"/>
                <w:szCs w:val="24"/>
                <w:lang w:bidi="ar-SA"/>
              </w:rPr>
              <w:t xml:space="preserve"> of the above said item (Which ever come first).</w:t>
            </w:r>
          </w:p>
        </w:tc>
        <w:tc>
          <w:tcPr>
            <w:tcW w:w="819" w:type="dxa"/>
            <w:tcBorders>
              <w:top w:val="single" w:sz="4" w:space="0" w:color="auto"/>
              <w:left w:val="nil"/>
              <w:bottom w:val="single" w:sz="4" w:space="0" w:color="auto"/>
              <w:right w:val="single" w:sz="4" w:space="0" w:color="auto"/>
            </w:tcBorders>
            <w:shd w:val="clear" w:color="auto" w:fill="auto"/>
            <w:noWrap/>
            <w:vAlign w:val="bottom"/>
          </w:tcPr>
          <w:p w:rsidR="002148C7" w:rsidRPr="004034AE" w:rsidRDefault="002148C7" w:rsidP="004034AE">
            <w:pPr>
              <w:spacing w:line="360" w:lineRule="auto"/>
              <w:rPr>
                <w:rFonts w:cs="Arial"/>
                <w:szCs w:val="24"/>
                <w:lang w:bidi="ar-SA"/>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2148C7" w:rsidRPr="004034AE" w:rsidRDefault="002148C7" w:rsidP="004034AE">
            <w:pPr>
              <w:spacing w:line="360" w:lineRule="auto"/>
              <w:rPr>
                <w:rFonts w:cs="Arial"/>
                <w:szCs w:val="24"/>
                <w:lang w:bidi="ar-SA"/>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2148C7" w:rsidRPr="004034AE" w:rsidRDefault="002148C7" w:rsidP="004034AE">
            <w:pPr>
              <w:spacing w:line="360" w:lineRule="auto"/>
              <w:rPr>
                <w:rFonts w:cs="Arial"/>
                <w:szCs w:val="24"/>
                <w:lang w:bidi="ar-SA"/>
              </w:rPr>
            </w:pPr>
          </w:p>
        </w:tc>
      </w:tr>
      <w:tr w:rsidR="002148C7" w:rsidRPr="004034AE" w:rsidTr="004034AE">
        <w:trPr>
          <w:trHeight w:val="615"/>
        </w:trPr>
        <w:tc>
          <w:tcPr>
            <w:tcW w:w="1350" w:type="dxa"/>
            <w:tcBorders>
              <w:top w:val="single" w:sz="4" w:space="0" w:color="auto"/>
              <w:left w:val="single" w:sz="4" w:space="0" w:color="auto"/>
              <w:bottom w:val="single" w:sz="4" w:space="0" w:color="auto"/>
              <w:right w:val="nil"/>
            </w:tcBorders>
            <w:shd w:val="clear" w:color="auto" w:fill="auto"/>
          </w:tcPr>
          <w:p w:rsidR="002148C7" w:rsidRPr="004034AE" w:rsidRDefault="00EE67F7" w:rsidP="004034AE">
            <w:pPr>
              <w:spacing w:line="360" w:lineRule="auto"/>
              <w:jc w:val="center"/>
              <w:rPr>
                <w:rFonts w:cs="Arial"/>
                <w:szCs w:val="24"/>
                <w:lang w:bidi="ar-SA"/>
              </w:rPr>
            </w:pPr>
            <w:r>
              <w:rPr>
                <w:rFonts w:cs="Arial"/>
                <w:szCs w:val="24"/>
                <w:lang w:bidi="ar-SA"/>
              </w:rPr>
              <w:t>D-12-2</w:t>
            </w:r>
            <w:r w:rsidR="002148C7" w:rsidRPr="004034AE">
              <w:rPr>
                <w:rFonts w:cs="Arial"/>
                <w:szCs w:val="24"/>
                <w:lang w:bidi="ar-SA"/>
              </w:rPr>
              <w:t>-3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2148C7" w:rsidRPr="004034AE" w:rsidRDefault="002148C7" w:rsidP="004034AE">
            <w:pPr>
              <w:spacing w:line="360" w:lineRule="auto"/>
              <w:rPr>
                <w:rFonts w:cs="Arial"/>
                <w:szCs w:val="24"/>
                <w:lang w:bidi="ar-SA"/>
              </w:rPr>
            </w:pPr>
            <w:r w:rsidRPr="004034AE">
              <w:rPr>
                <w:rFonts w:cs="Arial"/>
                <w:szCs w:val="24"/>
                <w:lang w:bidi="ar-SA"/>
              </w:rPr>
              <w:t>During Warranty period, tendere</w:t>
            </w:r>
            <w:r w:rsidR="005D593F" w:rsidRPr="004034AE">
              <w:rPr>
                <w:rFonts w:cs="Arial"/>
                <w:szCs w:val="24"/>
                <w:lang w:bidi="ar-SA"/>
              </w:rPr>
              <w:t xml:space="preserve">r should bare all recurring </w:t>
            </w:r>
            <w:r w:rsidRPr="004034AE">
              <w:rPr>
                <w:rFonts w:cs="Arial"/>
                <w:szCs w:val="24"/>
                <w:lang w:bidi="ar-SA"/>
              </w:rPr>
              <w:t xml:space="preserve"> </w:t>
            </w:r>
            <w:r w:rsidR="005D593F" w:rsidRPr="004034AE">
              <w:rPr>
                <w:rFonts w:cs="Arial"/>
                <w:szCs w:val="24"/>
                <w:lang w:bidi="ar-SA"/>
              </w:rPr>
              <w:t xml:space="preserve">cost </w:t>
            </w:r>
            <w:r w:rsidRPr="004034AE">
              <w:rPr>
                <w:rFonts w:cs="Arial"/>
                <w:szCs w:val="24"/>
                <w:lang w:bidi="ar-SA"/>
              </w:rPr>
              <w:t xml:space="preserve">to </w:t>
            </w:r>
            <w:r w:rsidR="005D593F" w:rsidRPr="004034AE">
              <w:rPr>
                <w:rFonts w:cs="Arial"/>
                <w:szCs w:val="24"/>
                <w:lang w:bidi="ar-SA"/>
              </w:rPr>
              <w:t xml:space="preserve">software </w:t>
            </w:r>
            <w:r w:rsidRPr="004034AE">
              <w:rPr>
                <w:rFonts w:cs="Arial"/>
                <w:szCs w:val="24"/>
                <w:lang w:bidi="ar-SA"/>
              </w:rPr>
              <w:t xml:space="preserve">license </w:t>
            </w:r>
            <w:r w:rsidR="005D593F" w:rsidRPr="004034AE">
              <w:rPr>
                <w:rFonts w:cs="Arial"/>
                <w:szCs w:val="24"/>
                <w:lang w:bidi="ar-SA"/>
              </w:rPr>
              <w:t>including database license (Which ever applied)</w:t>
            </w:r>
          </w:p>
        </w:tc>
        <w:tc>
          <w:tcPr>
            <w:tcW w:w="819" w:type="dxa"/>
            <w:tcBorders>
              <w:top w:val="single" w:sz="4" w:space="0" w:color="auto"/>
              <w:left w:val="nil"/>
              <w:bottom w:val="single" w:sz="4" w:space="0" w:color="auto"/>
              <w:right w:val="single" w:sz="4" w:space="0" w:color="auto"/>
            </w:tcBorders>
            <w:shd w:val="clear" w:color="auto" w:fill="auto"/>
            <w:noWrap/>
            <w:vAlign w:val="bottom"/>
          </w:tcPr>
          <w:p w:rsidR="002148C7" w:rsidRPr="004034AE" w:rsidRDefault="002148C7" w:rsidP="004034AE">
            <w:pPr>
              <w:spacing w:line="360" w:lineRule="auto"/>
              <w:rPr>
                <w:rFonts w:cs="Arial"/>
                <w:szCs w:val="24"/>
                <w:lang w:bidi="ar-SA"/>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2148C7" w:rsidRPr="004034AE" w:rsidRDefault="002148C7" w:rsidP="004034AE">
            <w:pPr>
              <w:spacing w:line="360" w:lineRule="auto"/>
              <w:rPr>
                <w:rFonts w:cs="Arial"/>
                <w:szCs w:val="24"/>
                <w:lang w:bidi="ar-SA"/>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2148C7" w:rsidRPr="004034AE" w:rsidRDefault="002148C7" w:rsidP="004034AE">
            <w:pPr>
              <w:spacing w:line="360" w:lineRule="auto"/>
              <w:rPr>
                <w:rFonts w:cs="Arial"/>
                <w:szCs w:val="24"/>
                <w:lang w:bidi="ar-SA"/>
              </w:rPr>
            </w:pPr>
          </w:p>
        </w:tc>
      </w:tr>
    </w:tbl>
    <w:p w:rsidR="004A7F89" w:rsidRPr="00DC3C2E" w:rsidRDefault="004A7F89" w:rsidP="00920FDF">
      <w:pPr>
        <w:rPr>
          <w:sz w:val="22"/>
        </w:rPr>
      </w:pPr>
    </w:p>
    <w:sectPr w:rsidR="004A7F89" w:rsidRPr="00DC3C2E" w:rsidSect="006003E6">
      <w:headerReference w:type="default" r:id="rId9"/>
      <w:footerReference w:type="defaul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441" w:rsidRDefault="00137441" w:rsidP="00A300C6">
      <w:pPr>
        <w:spacing w:before="0" w:after="0" w:line="240" w:lineRule="auto"/>
      </w:pPr>
      <w:r>
        <w:separator/>
      </w:r>
    </w:p>
  </w:endnote>
  <w:endnote w:type="continuationSeparator" w:id="0">
    <w:p w:rsidR="00137441" w:rsidRDefault="00137441" w:rsidP="00A300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FDF" w:rsidRDefault="00920FDF" w:rsidP="006003E6">
    <w:pPr>
      <w:pStyle w:val="Footer"/>
    </w:pPr>
  </w:p>
  <w:p w:rsidR="006003E6" w:rsidRDefault="006003E6" w:rsidP="006003E6">
    <w:pPr>
      <w:pStyle w:val="Footer"/>
    </w:pPr>
  </w:p>
  <w:p w:rsidR="006003E6" w:rsidRDefault="006003E6" w:rsidP="006003E6">
    <w:pPr>
      <w:pStyle w:val="Footer"/>
    </w:pPr>
  </w:p>
  <w:p w:rsidR="006003E6" w:rsidRDefault="006003E6"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ind w:left="12960" w:hanging="12960"/>
      <w:rPr>
        <w:rFonts w:cs="Arial"/>
        <w:lang w:val="sv-SE"/>
      </w:rPr>
    </w:pP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sidR="00790BD1">
      <w:rPr>
        <w:rFonts w:cs="Arial"/>
        <w:lang w:val="sv-SE"/>
      </w:rPr>
      <w:t xml:space="preserve"> </w:t>
    </w:r>
    <w:r w:rsidRPr="00C3660F">
      <w:rPr>
        <w:rFonts w:cs="Arial"/>
        <w:lang w:val="sv-SE"/>
      </w:rPr>
      <w:t xml:space="preserve">ms </w:t>
    </w:r>
    <w:r w:rsidR="00836330" w:rsidRPr="00C3660F">
      <w:rPr>
        <w:rStyle w:val="PageNumber"/>
        <w:rFonts w:cs="Arial"/>
      </w:rPr>
      <w:fldChar w:fldCharType="begin"/>
    </w:r>
    <w:r w:rsidRPr="00C3660F">
      <w:rPr>
        <w:rStyle w:val="PageNumber"/>
        <w:rFonts w:cs="Arial"/>
        <w:lang w:val="sv-SE"/>
      </w:rPr>
      <w:instrText xml:space="preserve"> PAGE </w:instrText>
    </w:r>
    <w:r w:rsidR="00836330" w:rsidRPr="00C3660F">
      <w:rPr>
        <w:rStyle w:val="PageNumber"/>
        <w:rFonts w:cs="Arial"/>
      </w:rPr>
      <w:fldChar w:fldCharType="separate"/>
    </w:r>
    <w:r w:rsidR="005B1C90">
      <w:rPr>
        <w:rStyle w:val="PageNumber"/>
        <w:rFonts w:cs="Arial"/>
        <w:noProof/>
        <w:lang w:val="sv-SE"/>
      </w:rPr>
      <w:t>1</w:t>
    </w:r>
    <w:r w:rsidR="00836330" w:rsidRPr="00C3660F">
      <w:rPr>
        <w:rStyle w:val="PageNumber"/>
        <w:rFonts w:cs="Arial"/>
      </w:rPr>
      <w:fldChar w:fldCharType="end"/>
    </w:r>
    <w:r w:rsidRPr="00C3660F">
      <w:rPr>
        <w:rStyle w:val="PageNumber"/>
        <w:rFonts w:cs="Arial"/>
        <w:lang w:val="sv-SE"/>
      </w:rPr>
      <w:t>/</w:t>
    </w:r>
    <w:r w:rsidR="00836330" w:rsidRPr="00C3660F">
      <w:rPr>
        <w:rStyle w:val="PageNumber"/>
        <w:rFonts w:cs="Arial"/>
      </w:rPr>
      <w:fldChar w:fldCharType="begin"/>
    </w:r>
    <w:r w:rsidRPr="00C3660F">
      <w:rPr>
        <w:rStyle w:val="PageNumber"/>
        <w:rFonts w:cs="Arial"/>
        <w:lang w:val="sv-SE"/>
      </w:rPr>
      <w:instrText xml:space="preserve"> NUMPAGES </w:instrText>
    </w:r>
    <w:r w:rsidR="00836330" w:rsidRPr="00C3660F">
      <w:rPr>
        <w:rStyle w:val="PageNumber"/>
        <w:rFonts w:cs="Arial"/>
      </w:rPr>
      <w:fldChar w:fldCharType="separate"/>
    </w:r>
    <w:r w:rsidR="005B1C90">
      <w:rPr>
        <w:rStyle w:val="PageNumber"/>
        <w:rFonts w:cs="Arial"/>
        <w:noProof/>
        <w:lang w:val="sv-SE"/>
      </w:rPr>
      <w:t>8</w:t>
    </w:r>
    <w:r w:rsidR="00836330" w:rsidRPr="00C3660F">
      <w:rPr>
        <w:rStyle w:val="PageNumber"/>
        <w:rFonts w:cs="Arial"/>
      </w:rPr>
      <w:fldChar w:fldCharType="end"/>
    </w:r>
  </w:p>
  <w:p w:rsidR="006003E6" w:rsidRPr="006003E6" w:rsidRDefault="006003E6"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rPr>
        <w:rFonts w:cs="Arial"/>
      </w:rPr>
    </w:pPr>
    <w:r>
      <w:rPr>
        <w:rStyle w:val="PageNumber"/>
        <w:rFonts w:cs="Arial"/>
      </w:rPr>
      <w:t xml:space="preserve">                                                      </w:t>
    </w:r>
    <w:r w:rsidR="00CC40ED">
      <w:rPr>
        <w:rStyle w:val="PageNumber"/>
        <w:rFonts w:cs="Arial"/>
      </w:rPr>
      <w:t xml:space="preserve">            </w:t>
    </w:r>
    <w:r w:rsidR="00CC40ED">
      <w:rPr>
        <w:rStyle w:val="PageNumber"/>
        <w:rFonts w:cs="Arial"/>
      </w:rPr>
      <w:tab/>
    </w:r>
    <w:r w:rsidR="00CC40ED">
      <w:rPr>
        <w:rStyle w:val="PageNumber"/>
        <w:rFonts w:cs="Arial"/>
      </w:rPr>
      <w:tab/>
    </w:r>
    <w:r w:rsidR="00CC40ED">
      <w:rPr>
        <w:rStyle w:val="PageNumber"/>
        <w:rFonts w:cs="Arial"/>
      </w:rPr>
      <w:tab/>
    </w:r>
    <w:r w:rsidR="00CC40ED">
      <w:rPr>
        <w:rStyle w:val="PageNumber"/>
        <w:rFonts w:cs="Arial"/>
      </w:rPr>
      <w:tab/>
    </w:r>
    <w:r w:rsidR="00CC40ED">
      <w:rPr>
        <w:rStyle w:val="PageNumber"/>
        <w:rFonts w:cs="Arial"/>
      </w:rPr>
      <w:tab/>
    </w:r>
    <w:r w:rsidR="00CC40ED">
      <w:rPr>
        <w:rStyle w:val="PageNumber"/>
        <w:rFonts w:cs="Arial"/>
      </w:rPr>
      <w:tab/>
      <w:t xml:space="preserve">          </w:t>
    </w:r>
    <w:r w:rsidRPr="00D06FCC">
      <w:rPr>
        <w:rStyle w:val="PageNumber"/>
        <w:rFonts w:cs="Arial"/>
        <w:b/>
      </w:rPr>
      <w:t>SULIT</w:t>
    </w:r>
    <w:r w:rsidRPr="006316DA">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441" w:rsidRDefault="00137441" w:rsidP="00A300C6">
      <w:pPr>
        <w:spacing w:before="0" w:after="0" w:line="240" w:lineRule="auto"/>
      </w:pPr>
      <w:r>
        <w:separator/>
      </w:r>
    </w:p>
  </w:footnote>
  <w:footnote w:type="continuationSeparator" w:id="0">
    <w:p w:rsidR="00137441" w:rsidRDefault="00137441" w:rsidP="00A300C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FDF" w:rsidRPr="00846655" w:rsidRDefault="00920FDF" w:rsidP="002E2046">
    <w:pPr>
      <w:pStyle w:val="Header"/>
      <w:pBdr>
        <w:bottom w:val="single" w:sz="4" w:space="1" w:color="auto"/>
      </w:pBdr>
      <w:rPr>
        <w:rFonts w:cs="Arial"/>
        <w:b/>
        <w:sz w:val="24"/>
      </w:rPr>
    </w:pPr>
    <w:r w:rsidRPr="00846655">
      <w:rPr>
        <w:rFonts w:cs="Arial"/>
        <w:b/>
        <w:sz w:val="24"/>
      </w:rPr>
      <w:t>SULIT</w:t>
    </w:r>
    <w:r w:rsidR="004156A3">
      <w:rPr>
        <w:rFonts w:cs="Arial"/>
        <w:b/>
        <w:sz w:val="24"/>
      </w:rPr>
      <w:tab/>
    </w:r>
    <w:r w:rsidR="004156A3">
      <w:rPr>
        <w:rFonts w:cs="Arial"/>
        <w:b/>
        <w:sz w:val="24"/>
      </w:rPr>
      <w:tab/>
      <w:t xml:space="preserve">                                          </w:t>
    </w:r>
    <w:r w:rsidR="007561BB">
      <w:rPr>
        <w:rFonts w:cs="Arial"/>
        <w:b/>
        <w:sz w:val="24"/>
      </w:rPr>
      <w:t xml:space="preserve">LAMPIRAN </w:t>
    </w:r>
    <w:r w:rsidR="00637F54">
      <w:rPr>
        <w:rFonts w:cs="Arial"/>
        <w:b/>
        <w:sz w:val="24"/>
      </w:rPr>
      <w:t>D</w:t>
    </w:r>
    <w:r w:rsidR="00A83025">
      <w:rPr>
        <w:rFonts w:cs="Arial"/>
        <w:b/>
        <w:sz w:val="24"/>
      </w:rPr>
      <w:t>-12</w:t>
    </w:r>
  </w:p>
  <w:p w:rsidR="00920FDF" w:rsidRPr="00846655" w:rsidRDefault="00920FDF" w:rsidP="00172C56">
    <w:pPr>
      <w:pStyle w:val="Header"/>
      <w:tabs>
        <w:tab w:val="clear" w:pos="4320"/>
        <w:tab w:val="clear" w:pos="8640"/>
        <w:tab w:val="right" w:pos="12960"/>
      </w:tabs>
      <w:jc w:val="right"/>
      <w:rPr>
        <w:sz w:val="24"/>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A69020"/>
    <w:lvl w:ilvl="0">
      <w:start w:val="1"/>
      <w:numFmt w:val="decimal"/>
      <w:lvlText w:val="%1."/>
      <w:lvlJc w:val="left"/>
      <w:pPr>
        <w:tabs>
          <w:tab w:val="num" w:pos="1800"/>
        </w:tabs>
        <w:ind w:left="1800" w:hanging="360"/>
      </w:pPr>
    </w:lvl>
  </w:abstractNum>
  <w:abstractNum w:abstractNumId="1">
    <w:nsid w:val="FFFFFF7D"/>
    <w:multiLevelType w:val="singleLevel"/>
    <w:tmpl w:val="45007F8A"/>
    <w:lvl w:ilvl="0">
      <w:start w:val="1"/>
      <w:numFmt w:val="decimal"/>
      <w:lvlText w:val="%1."/>
      <w:lvlJc w:val="left"/>
      <w:pPr>
        <w:tabs>
          <w:tab w:val="num" w:pos="1440"/>
        </w:tabs>
        <w:ind w:left="1440" w:hanging="360"/>
      </w:pPr>
    </w:lvl>
  </w:abstractNum>
  <w:abstractNum w:abstractNumId="2">
    <w:nsid w:val="FFFFFF7E"/>
    <w:multiLevelType w:val="singleLevel"/>
    <w:tmpl w:val="FD485F56"/>
    <w:lvl w:ilvl="0">
      <w:start w:val="1"/>
      <w:numFmt w:val="decimal"/>
      <w:lvlText w:val="%1."/>
      <w:lvlJc w:val="left"/>
      <w:pPr>
        <w:tabs>
          <w:tab w:val="num" w:pos="1080"/>
        </w:tabs>
        <w:ind w:left="1080" w:hanging="360"/>
      </w:pPr>
    </w:lvl>
  </w:abstractNum>
  <w:abstractNum w:abstractNumId="3">
    <w:nsid w:val="FFFFFF7F"/>
    <w:multiLevelType w:val="singleLevel"/>
    <w:tmpl w:val="3F2848C6"/>
    <w:lvl w:ilvl="0">
      <w:start w:val="1"/>
      <w:numFmt w:val="decimal"/>
      <w:lvlText w:val="%1."/>
      <w:lvlJc w:val="left"/>
      <w:pPr>
        <w:tabs>
          <w:tab w:val="num" w:pos="720"/>
        </w:tabs>
        <w:ind w:left="720" w:hanging="360"/>
      </w:pPr>
    </w:lvl>
  </w:abstractNum>
  <w:abstractNum w:abstractNumId="4">
    <w:nsid w:val="FFFFFF80"/>
    <w:multiLevelType w:val="singleLevel"/>
    <w:tmpl w:val="D9F4198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4C6718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4445A3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E3CAC6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F6A6866"/>
    <w:lvl w:ilvl="0">
      <w:start w:val="1"/>
      <w:numFmt w:val="decimal"/>
      <w:lvlText w:val="%1."/>
      <w:lvlJc w:val="left"/>
      <w:pPr>
        <w:tabs>
          <w:tab w:val="num" w:pos="360"/>
        </w:tabs>
        <w:ind w:left="360" w:hanging="360"/>
      </w:pPr>
    </w:lvl>
  </w:abstractNum>
  <w:abstractNum w:abstractNumId="9">
    <w:nsid w:val="FFFFFF89"/>
    <w:multiLevelType w:val="singleLevel"/>
    <w:tmpl w:val="8DB6E6DA"/>
    <w:lvl w:ilvl="0">
      <w:start w:val="1"/>
      <w:numFmt w:val="bullet"/>
      <w:lvlText w:val=""/>
      <w:lvlJc w:val="left"/>
      <w:pPr>
        <w:tabs>
          <w:tab w:val="num" w:pos="360"/>
        </w:tabs>
        <w:ind w:left="360" w:hanging="360"/>
      </w:pPr>
      <w:rPr>
        <w:rFonts w:ascii="Symbol" w:hAnsi="Symbol" w:hint="default"/>
      </w:rPr>
    </w:lvl>
  </w:abstractNum>
  <w:abstractNum w:abstractNumId="10">
    <w:nsid w:val="016479F6"/>
    <w:multiLevelType w:val="multilevel"/>
    <w:tmpl w:val="448E5152"/>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
    <w:nsid w:val="03366120"/>
    <w:multiLevelType w:val="multilevel"/>
    <w:tmpl w:val="4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043929E3"/>
    <w:multiLevelType w:val="hybridMultilevel"/>
    <w:tmpl w:val="9F201CC4"/>
    <w:lvl w:ilvl="0" w:tplc="3986267A">
      <w:start w:val="1"/>
      <w:numFmt w:val="decimal"/>
      <w:lvlText w:val="%1."/>
      <w:lvlJc w:val="left"/>
      <w:pPr>
        <w:tabs>
          <w:tab w:val="num" w:pos="240"/>
        </w:tabs>
        <w:ind w:left="240" w:hanging="360"/>
      </w:pPr>
      <w:rPr>
        <w:rFonts w:hint="default"/>
        <w:sz w:val="22"/>
      </w:rPr>
    </w:lvl>
    <w:lvl w:ilvl="1" w:tplc="44090019" w:tentative="1">
      <w:start w:val="1"/>
      <w:numFmt w:val="lowerLetter"/>
      <w:lvlText w:val="%2."/>
      <w:lvlJc w:val="left"/>
      <w:pPr>
        <w:tabs>
          <w:tab w:val="num" w:pos="960"/>
        </w:tabs>
        <w:ind w:left="960" w:hanging="360"/>
      </w:pPr>
    </w:lvl>
    <w:lvl w:ilvl="2" w:tplc="4409001B" w:tentative="1">
      <w:start w:val="1"/>
      <w:numFmt w:val="lowerRoman"/>
      <w:lvlText w:val="%3."/>
      <w:lvlJc w:val="right"/>
      <w:pPr>
        <w:tabs>
          <w:tab w:val="num" w:pos="1680"/>
        </w:tabs>
        <w:ind w:left="1680" w:hanging="180"/>
      </w:pPr>
    </w:lvl>
    <w:lvl w:ilvl="3" w:tplc="4409000F" w:tentative="1">
      <w:start w:val="1"/>
      <w:numFmt w:val="decimal"/>
      <w:lvlText w:val="%4."/>
      <w:lvlJc w:val="left"/>
      <w:pPr>
        <w:tabs>
          <w:tab w:val="num" w:pos="2400"/>
        </w:tabs>
        <w:ind w:left="2400" w:hanging="360"/>
      </w:pPr>
    </w:lvl>
    <w:lvl w:ilvl="4" w:tplc="44090019" w:tentative="1">
      <w:start w:val="1"/>
      <w:numFmt w:val="lowerLetter"/>
      <w:lvlText w:val="%5."/>
      <w:lvlJc w:val="left"/>
      <w:pPr>
        <w:tabs>
          <w:tab w:val="num" w:pos="3120"/>
        </w:tabs>
        <w:ind w:left="3120" w:hanging="360"/>
      </w:pPr>
    </w:lvl>
    <w:lvl w:ilvl="5" w:tplc="4409001B" w:tentative="1">
      <w:start w:val="1"/>
      <w:numFmt w:val="lowerRoman"/>
      <w:lvlText w:val="%6."/>
      <w:lvlJc w:val="right"/>
      <w:pPr>
        <w:tabs>
          <w:tab w:val="num" w:pos="3840"/>
        </w:tabs>
        <w:ind w:left="3840" w:hanging="180"/>
      </w:pPr>
    </w:lvl>
    <w:lvl w:ilvl="6" w:tplc="4409000F" w:tentative="1">
      <w:start w:val="1"/>
      <w:numFmt w:val="decimal"/>
      <w:lvlText w:val="%7."/>
      <w:lvlJc w:val="left"/>
      <w:pPr>
        <w:tabs>
          <w:tab w:val="num" w:pos="4560"/>
        </w:tabs>
        <w:ind w:left="4560" w:hanging="360"/>
      </w:pPr>
    </w:lvl>
    <w:lvl w:ilvl="7" w:tplc="44090019" w:tentative="1">
      <w:start w:val="1"/>
      <w:numFmt w:val="lowerLetter"/>
      <w:lvlText w:val="%8."/>
      <w:lvlJc w:val="left"/>
      <w:pPr>
        <w:tabs>
          <w:tab w:val="num" w:pos="5280"/>
        </w:tabs>
        <w:ind w:left="5280" w:hanging="360"/>
      </w:pPr>
    </w:lvl>
    <w:lvl w:ilvl="8" w:tplc="4409001B" w:tentative="1">
      <w:start w:val="1"/>
      <w:numFmt w:val="lowerRoman"/>
      <w:lvlText w:val="%9."/>
      <w:lvlJc w:val="right"/>
      <w:pPr>
        <w:tabs>
          <w:tab w:val="num" w:pos="6000"/>
        </w:tabs>
        <w:ind w:left="6000" w:hanging="180"/>
      </w:pPr>
    </w:lvl>
  </w:abstractNum>
  <w:abstractNum w:abstractNumId="13">
    <w:nsid w:val="05BA69D3"/>
    <w:multiLevelType w:val="hybridMultilevel"/>
    <w:tmpl w:val="1F267906"/>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nsid w:val="0FFA0B1D"/>
    <w:multiLevelType w:val="hybridMultilevel"/>
    <w:tmpl w:val="0C84A3DE"/>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nsid w:val="19BC67F5"/>
    <w:multiLevelType w:val="hybridMultilevel"/>
    <w:tmpl w:val="67ACCA6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21110F6"/>
    <w:multiLevelType w:val="multilevel"/>
    <w:tmpl w:val="EBA4B216"/>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nsid w:val="254741B4"/>
    <w:multiLevelType w:val="hybridMultilevel"/>
    <w:tmpl w:val="9B48B652"/>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nsid w:val="25FC72FC"/>
    <w:multiLevelType w:val="hybridMultilevel"/>
    <w:tmpl w:val="61AC69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E801F81"/>
    <w:multiLevelType w:val="hybridMultilevel"/>
    <w:tmpl w:val="3BF6C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724D71"/>
    <w:multiLevelType w:val="hybridMultilevel"/>
    <w:tmpl w:val="988000B0"/>
    <w:lvl w:ilvl="0" w:tplc="44090019">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
    <w:nsid w:val="494E7AAA"/>
    <w:multiLevelType w:val="hybridMultilevel"/>
    <w:tmpl w:val="A9E43EE0"/>
    <w:lvl w:ilvl="0" w:tplc="945C0766">
      <w:start w:val="1"/>
      <w:numFmt w:val="decimal"/>
      <w:pStyle w:val="Number1"/>
      <w:lvlText w:val="%1."/>
      <w:lvlJc w:val="left"/>
      <w:pPr>
        <w:tabs>
          <w:tab w:val="num" w:pos="567"/>
        </w:tabs>
        <w:ind w:left="567" w:hanging="56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006D29"/>
    <w:multiLevelType w:val="hybridMultilevel"/>
    <w:tmpl w:val="61AC69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94E4F4D"/>
    <w:multiLevelType w:val="multilevel"/>
    <w:tmpl w:val="4409001F"/>
    <w:numStyleLink w:val="111111"/>
  </w:abstractNum>
  <w:abstractNum w:abstractNumId="24">
    <w:nsid w:val="65A11715"/>
    <w:multiLevelType w:val="multilevel"/>
    <w:tmpl w:val="E772BEA8"/>
    <w:lvl w:ilvl="0">
      <w:start w:val="8"/>
      <w:numFmt w:val="decimal"/>
      <w:pStyle w:val="Bullet4"/>
      <w:lvlText w:val="%1."/>
      <w:lvlJc w:val="left"/>
      <w:pPr>
        <w:ind w:left="720" w:hanging="360"/>
      </w:pPr>
      <w:rPr>
        <w:i w:val="0"/>
        <w:iCs w:val="0"/>
        <w:smallCaps w:val="0"/>
        <w:strike w:val="0"/>
        <w:dstrike w:val="0"/>
        <w:noProof w:val="0"/>
        <w:vanish w:val="0"/>
        <w:position w:val="0"/>
        <w:u w:val="none"/>
        <w:vertAlign w:val="baseline"/>
        <w:em w:val="none"/>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nsid w:val="6CE83E1A"/>
    <w:multiLevelType w:val="hybridMultilevel"/>
    <w:tmpl w:val="61AC69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0676C24"/>
    <w:multiLevelType w:val="hybridMultilevel"/>
    <w:tmpl w:val="A4AE30B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3C74F9"/>
    <w:multiLevelType w:val="hybridMultilevel"/>
    <w:tmpl w:val="8B0A872E"/>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nsid w:val="7B9004F3"/>
    <w:multiLevelType w:val="hybridMultilevel"/>
    <w:tmpl w:val="FE0247B8"/>
    <w:lvl w:ilvl="0" w:tplc="B1D26AA8">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10"/>
  </w:num>
  <w:num w:numId="3">
    <w:abstractNumId w:val="10"/>
  </w:num>
  <w:num w:numId="4">
    <w:abstractNumId w:val="16"/>
  </w:num>
  <w:num w:numId="5">
    <w:abstractNumId w:val="26"/>
  </w:num>
  <w:num w:numId="6">
    <w:abstractNumId w:val="26"/>
  </w:num>
  <w:num w:numId="7">
    <w:abstractNumId w:val="10"/>
  </w:num>
  <w:num w:numId="8">
    <w:abstractNumId w:val="24"/>
  </w:num>
  <w:num w:numId="9">
    <w:abstractNumId w:val="21"/>
  </w:num>
  <w:num w:numId="10">
    <w:abstractNumId w:val="1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23"/>
    <w:lvlOverride w:ilvl="0">
      <w:lvl w:ilvl="0">
        <w:start w:val="1"/>
        <w:numFmt w:val="decimal"/>
        <w:lvlText w:val="%1."/>
        <w:lvlJc w:val="left"/>
        <w:pPr>
          <w:tabs>
            <w:tab w:val="num" w:pos="360"/>
          </w:tabs>
          <w:ind w:left="360" w:hanging="360"/>
        </w:pPr>
      </w:lvl>
    </w:lvlOverride>
  </w:num>
  <w:num w:numId="23">
    <w:abstractNumId w:val="12"/>
  </w:num>
  <w:num w:numId="24">
    <w:abstractNumId w:val="21"/>
  </w:num>
  <w:num w:numId="25">
    <w:abstractNumId w:val="28"/>
  </w:num>
  <w:num w:numId="26">
    <w:abstractNumId w:val="15"/>
  </w:num>
  <w:num w:numId="27">
    <w:abstractNumId w:val="25"/>
  </w:num>
  <w:num w:numId="28">
    <w:abstractNumId w:val="18"/>
  </w:num>
  <w:num w:numId="29">
    <w:abstractNumId w:val="22"/>
  </w:num>
  <w:num w:numId="30">
    <w:abstractNumId w:val="20"/>
  </w:num>
  <w:num w:numId="31">
    <w:abstractNumId w:val="27"/>
  </w:num>
  <w:num w:numId="32">
    <w:abstractNumId w:val="17"/>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CC9"/>
    <w:rsid w:val="00013E1C"/>
    <w:rsid w:val="00022319"/>
    <w:rsid w:val="0002354B"/>
    <w:rsid w:val="00025785"/>
    <w:rsid w:val="0003161E"/>
    <w:rsid w:val="00044A51"/>
    <w:rsid w:val="0004501F"/>
    <w:rsid w:val="00045DC5"/>
    <w:rsid w:val="00051438"/>
    <w:rsid w:val="000543ED"/>
    <w:rsid w:val="00054725"/>
    <w:rsid w:val="000576CE"/>
    <w:rsid w:val="0006306E"/>
    <w:rsid w:val="000638DD"/>
    <w:rsid w:val="000703EF"/>
    <w:rsid w:val="00071F7D"/>
    <w:rsid w:val="00073C99"/>
    <w:rsid w:val="00073DC3"/>
    <w:rsid w:val="00074AAD"/>
    <w:rsid w:val="00074C1E"/>
    <w:rsid w:val="0007564A"/>
    <w:rsid w:val="00076893"/>
    <w:rsid w:val="000777CB"/>
    <w:rsid w:val="0008083B"/>
    <w:rsid w:val="00081FC6"/>
    <w:rsid w:val="00082975"/>
    <w:rsid w:val="000840F7"/>
    <w:rsid w:val="00085826"/>
    <w:rsid w:val="0008748E"/>
    <w:rsid w:val="00090538"/>
    <w:rsid w:val="000A6B66"/>
    <w:rsid w:val="000A7E92"/>
    <w:rsid w:val="000B3B6D"/>
    <w:rsid w:val="000B78BD"/>
    <w:rsid w:val="000C64DF"/>
    <w:rsid w:val="000D01A0"/>
    <w:rsid w:val="000D34E8"/>
    <w:rsid w:val="000E02B0"/>
    <w:rsid w:val="000E53D2"/>
    <w:rsid w:val="000F0C02"/>
    <w:rsid w:val="000F2705"/>
    <w:rsid w:val="000F7551"/>
    <w:rsid w:val="00102714"/>
    <w:rsid w:val="00106536"/>
    <w:rsid w:val="00111507"/>
    <w:rsid w:val="0011180F"/>
    <w:rsid w:val="001150C8"/>
    <w:rsid w:val="0012011D"/>
    <w:rsid w:val="00123C2C"/>
    <w:rsid w:val="0012496F"/>
    <w:rsid w:val="0012612D"/>
    <w:rsid w:val="00134A85"/>
    <w:rsid w:val="00135B9A"/>
    <w:rsid w:val="0013670D"/>
    <w:rsid w:val="00137441"/>
    <w:rsid w:val="00140C56"/>
    <w:rsid w:val="001505EB"/>
    <w:rsid w:val="00153618"/>
    <w:rsid w:val="00161D70"/>
    <w:rsid w:val="001670B4"/>
    <w:rsid w:val="00171E24"/>
    <w:rsid w:val="00172C56"/>
    <w:rsid w:val="001768A1"/>
    <w:rsid w:val="0017771F"/>
    <w:rsid w:val="00180131"/>
    <w:rsid w:val="00186D55"/>
    <w:rsid w:val="001910B2"/>
    <w:rsid w:val="001A547B"/>
    <w:rsid w:val="001A71C5"/>
    <w:rsid w:val="001B3537"/>
    <w:rsid w:val="001C11EA"/>
    <w:rsid w:val="001C4BBF"/>
    <w:rsid w:val="001C6B9A"/>
    <w:rsid w:val="001D55E6"/>
    <w:rsid w:val="001D6833"/>
    <w:rsid w:val="001D7F79"/>
    <w:rsid w:val="001E57D7"/>
    <w:rsid w:val="001E5F8D"/>
    <w:rsid w:val="001F25ED"/>
    <w:rsid w:val="001F282E"/>
    <w:rsid w:val="001F526D"/>
    <w:rsid w:val="002002E3"/>
    <w:rsid w:val="002018CB"/>
    <w:rsid w:val="00206755"/>
    <w:rsid w:val="00210231"/>
    <w:rsid w:val="00212804"/>
    <w:rsid w:val="00212D7D"/>
    <w:rsid w:val="002148C7"/>
    <w:rsid w:val="00217C61"/>
    <w:rsid w:val="00226903"/>
    <w:rsid w:val="0022690A"/>
    <w:rsid w:val="00230591"/>
    <w:rsid w:val="00237B82"/>
    <w:rsid w:val="00241A53"/>
    <w:rsid w:val="00247D41"/>
    <w:rsid w:val="0025040B"/>
    <w:rsid w:val="00251B9C"/>
    <w:rsid w:val="00251FDB"/>
    <w:rsid w:val="00252B3C"/>
    <w:rsid w:val="00256765"/>
    <w:rsid w:val="00271878"/>
    <w:rsid w:val="00274C73"/>
    <w:rsid w:val="0027575E"/>
    <w:rsid w:val="00281BC1"/>
    <w:rsid w:val="00285731"/>
    <w:rsid w:val="00293ADD"/>
    <w:rsid w:val="00295F30"/>
    <w:rsid w:val="002A0B17"/>
    <w:rsid w:val="002A4D86"/>
    <w:rsid w:val="002B1CC9"/>
    <w:rsid w:val="002B3844"/>
    <w:rsid w:val="002B4B68"/>
    <w:rsid w:val="002C2748"/>
    <w:rsid w:val="002C2CEA"/>
    <w:rsid w:val="002C51D0"/>
    <w:rsid w:val="002D666B"/>
    <w:rsid w:val="002D698D"/>
    <w:rsid w:val="002E2046"/>
    <w:rsid w:val="002E42F6"/>
    <w:rsid w:val="002E43B1"/>
    <w:rsid w:val="00300B72"/>
    <w:rsid w:val="003066E4"/>
    <w:rsid w:val="00307320"/>
    <w:rsid w:val="00310DA8"/>
    <w:rsid w:val="00311B68"/>
    <w:rsid w:val="00312276"/>
    <w:rsid w:val="00315CAD"/>
    <w:rsid w:val="00323B79"/>
    <w:rsid w:val="00323FF8"/>
    <w:rsid w:val="00324C53"/>
    <w:rsid w:val="00331637"/>
    <w:rsid w:val="00331E41"/>
    <w:rsid w:val="003325AF"/>
    <w:rsid w:val="00334E99"/>
    <w:rsid w:val="00335170"/>
    <w:rsid w:val="00343A66"/>
    <w:rsid w:val="003463BC"/>
    <w:rsid w:val="00351FB2"/>
    <w:rsid w:val="00352F81"/>
    <w:rsid w:val="00363470"/>
    <w:rsid w:val="00381520"/>
    <w:rsid w:val="00381DAE"/>
    <w:rsid w:val="00384BD5"/>
    <w:rsid w:val="003943C3"/>
    <w:rsid w:val="003A1170"/>
    <w:rsid w:val="003A248C"/>
    <w:rsid w:val="003A24FD"/>
    <w:rsid w:val="003A29C8"/>
    <w:rsid w:val="003A3E05"/>
    <w:rsid w:val="003A6BAA"/>
    <w:rsid w:val="003B2694"/>
    <w:rsid w:val="003C2F85"/>
    <w:rsid w:val="003E3181"/>
    <w:rsid w:val="003E4125"/>
    <w:rsid w:val="003E5DC6"/>
    <w:rsid w:val="003F2804"/>
    <w:rsid w:val="003F393C"/>
    <w:rsid w:val="003F782C"/>
    <w:rsid w:val="004003A6"/>
    <w:rsid w:val="00402C1F"/>
    <w:rsid w:val="004034AE"/>
    <w:rsid w:val="00405AF5"/>
    <w:rsid w:val="00410874"/>
    <w:rsid w:val="0041212D"/>
    <w:rsid w:val="004123B7"/>
    <w:rsid w:val="0041249E"/>
    <w:rsid w:val="004156A3"/>
    <w:rsid w:val="00421277"/>
    <w:rsid w:val="00426138"/>
    <w:rsid w:val="0042747E"/>
    <w:rsid w:val="004317E5"/>
    <w:rsid w:val="00441C7B"/>
    <w:rsid w:val="004439A5"/>
    <w:rsid w:val="00444AB1"/>
    <w:rsid w:val="00445E97"/>
    <w:rsid w:val="00450048"/>
    <w:rsid w:val="0045173D"/>
    <w:rsid w:val="00455BAD"/>
    <w:rsid w:val="0046012E"/>
    <w:rsid w:val="00461943"/>
    <w:rsid w:val="0046270F"/>
    <w:rsid w:val="00466889"/>
    <w:rsid w:val="00470B38"/>
    <w:rsid w:val="00471625"/>
    <w:rsid w:val="004728B6"/>
    <w:rsid w:val="00473ED9"/>
    <w:rsid w:val="00475E29"/>
    <w:rsid w:val="00483E50"/>
    <w:rsid w:val="004847FA"/>
    <w:rsid w:val="00490539"/>
    <w:rsid w:val="004916A8"/>
    <w:rsid w:val="0049707F"/>
    <w:rsid w:val="00497B64"/>
    <w:rsid w:val="004A58EC"/>
    <w:rsid w:val="004A6380"/>
    <w:rsid w:val="004A7F89"/>
    <w:rsid w:val="004B07C8"/>
    <w:rsid w:val="004B1604"/>
    <w:rsid w:val="004D53CA"/>
    <w:rsid w:val="004E6613"/>
    <w:rsid w:val="00503161"/>
    <w:rsid w:val="005077F3"/>
    <w:rsid w:val="005139FB"/>
    <w:rsid w:val="005160C2"/>
    <w:rsid w:val="00516762"/>
    <w:rsid w:val="005175F0"/>
    <w:rsid w:val="005207B4"/>
    <w:rsid w:val="005322C1"/>
    <w:rsid w:val="00532E67"/>
    <w:rsid w:val="0053463A"/>
    <w:rsid w:val="005402F1"/>
    <w:rsid w:val="00540314"/>
    <w:rsid w:val="00540554"/>
    <w:rsid w:val="0054386D"/>
    <w:rsid w:val="00552DF0"/>
    <w:rsid w:val="00556B92"/>
    <w:rsid w:val="00560CEF"/>
    <w:rsid w:val="00561F03"/>
    <w:rsid w:val="00562F8A"/>
    <w:rsid w:val="00565747"/>
    <w:rsid w:val="00567964"/>
    <w:rsid w:val="00570932"/>
    <w:rsid w:val="005717FC"/>
    <w:rsid w:val="00575A06"/>
    <w:rsid w:val="0058151C"/>
    <w:rsid w:val="00586B22"/>
    <w:rsid w:val="0058753A"/>
    <w:rsid w:val="005A1273"/>
    <w:rsid w:val="005A545C"/>
    <w:rsid w:val="005B1C90"/>
    <w:rsid w:val="005B2002"/>
    <w:rsid w:val="005C4338"/>
    <w:rsid w:val="005C6B9B"/>
    <w:rsid w:val="005C7068"/>
    <w:rsid w:val="005D5128"/>
    <w:rsid w:val="005D593F"/>
    <w:rsid w:val="005D5C0A"/>
    <w:rsid w:val="005E4D1C"/>
    <w:rsid w:val="005F35B5"/>
    <w:rsid w:val="006003E6"/>
    <w:rsid w:val="00603FCE"/>
    <w:rsid w:val="0060650E"/>
    <w:rsid w:val="00606AF3"/>
    <w:rsid w:val="00607EA4"/>
    <w:rsid w:val="00613125"/>
    <w:rsid w:val="00622A28"/>
    <w:rsid w:val="00622F19"/>
    <w:rsid w:val="00623CDA"/>
    <w:rsid w:val="006316DA"/>
    <w:rsid w:val="00637F54"/>
    <w:rsid w:val="00640CF7"/>
    <w:rsid w:val="00641976"/>
    <w:rsid w:val="0064735C"/>
    <w:rsid w:val="0065689D"/>
    <w:rsid w:val="00657C41"/>
    <w:rsid w:val="006722AD"/>
    <w:rsid w:val="00680F29"/>
    <w:rsid w:val="006819B8"/>
    <w:rsid w:val="006837BD"/>
    <w:rsid w:val="006908B3"/>
    <w:rsid w:val="006A3606"/>
    <w:rsid w:val="006A3E52"/>
    <w:rsid w:val="006B2A5E"/>
    <w:rsid w:val="006B6113"/>
    <w:rsid w:val="006B652A"/>
    <w:rsid w:val="006C53A3"/>
    <w:rsid w:val="006C713D"/>
    <w:rsid w:val="006E2C54"/>
    <w:rsid w:val="006E6E3F"/>
    <w:rsid w:val="006F2DDC"/>
    <w:rsid w:val="006F41C2"/>
    <w:rsid w:val="006F5335"/>
    <w:rsid w:val="00700C8F"/>
    <w:rsid w:val="00704881"/>
    <w:rsid w:val="0070642D"/>
    <w:rsid w:val="0070765F"/>
    <w:rsid w:val="0071474F"/>
    <w:rsid w:val="00720CF9"/>
    <w:rsid w:val="0073029B"/>
    <w:rsid w:val="00733220"/>
    <w:rsid w:val="00734605"/>
    <w:rsid w:val="00735CF5"/>
    <w:rsid w:val="007365DC"/>
    <w:rsid w:val="0074444A"/>
    <w:rsid w:val="007457EF"/>
    <w:rsid w:val="0075271B"/>
    <w:rsid w:val="007561BB"/>
    <w:rsid w:val="007572E3"/>
    <w:rsid w:val="00763DD2"/>
    <w:rsid w:val="00764161"/>
    <w:rsid w:val="007655A1"/>
    <w:rsid w:val="00771217"/>
    <w:rsid w:val="007750C1"/>
    <w:rsid w:val="00775A71"/>
    <w:rsid w:val="00781CB9"/>
    <w:rsid w:val="00785215"/>
    <w:rsid w:val="00785E91"/>
    <w:rsid w:val="00790BD1"/>
    <w:rsid w:val="00790C3C"/>
    <w:rsid w:val="007936A8"/>
    <w:rsid w:val="007A186C"/>
    <w:rsid w:val="007A6423"/>
    <w:rsid w:val="007B16BA"/>
    <w:rsid w:val="007C0DAF"/>
    <w:rsid w:val="007C1BBF"/>
    <w:rsid w:val="007D021F"/>
    <w:rsid w:val="007D102A"/>
    <w:rsid w:val="007D131C"/>
    <w:rsid w:val="007D16B9"/>
    <w:rsid w:val="007D68C2"/>
    <w:rsid w:val="007F1B37"/>
    <w:rsid w:val="007F3013"/>
    <w:rsid w:val="007F7DEE"/>
    <w:rsid w:val="00803E3A"/>
    <w:rsid w:val="00806D67"/>
    <w:rsid w:val="008129D9"/>
    <w:rsid w:val="00812CE3"/>
    <w:rsid w:val="00813612"/>
    <w:rsid w:val="00817712"/>
    <w:rsid w:val="00817DDC"/>
    <w:rsid w:val="00824FF0"/>
    <w:rsid w:val="00825F17"/>
    <w:rsid w:val="00827A9F"/>
    <w:rsid w:val="0083119D"/>
    <w:rsid w:val="00836330"/>
    <w:rsid w:val="0084071D"/>
    <w:rsid w:val="00840CA7"/>
    <w:rsid w:val="00842DCA"/>
    <w:rsid w:val="008460D9"/>
    <w:rsid w:val="00846655"/>
    <w:rsid w:val="0085175E"/>
    <w:rsid w:val="00851D67"/>
    <w:rsid w:val="00853621"/>
    <w:rsid w:val="00861E5E"/>
    <w:rsid w:val="00865219"/>
    <w:rsid w:val="00866F9A"/>
    <w:rsid w:val="00871906"/>
    <w:rsid w:val="00875729"/>
    <w:rsid w:val="00875E11"/>
    <w:rsid w:val="008800EF"/>
    <w:rsid w:val="00880247"/>
    <w:rsid w:val="0088203E"/>
    <w:rsid w:val="00882F99"/>
    <w:rsid w:val="00886027"/>
    <w:rsid w:val="00892B39"/>
    <w:rsid w:val="00893450"/>
    <w:rsid w:val="00896964"/>
    <w:rsid w:val="00897451"/>
    <w:rsid w:val="008976B6"/>
    <w:rsid w:val="008A22BD"/>
    <w:rsid w:val="008A354B"/>
    <w:rsid w:val="008A4A24"/>
    <w:rsid w:val="008A5B71"/>
    <w:rsid w:val="008B0655"/>
    <w:rsid w:val="008B57D9"/>
    <w:rsid w:val="008B71DA"/>
    <w:rsid w:val="008C5008"/>
    <w:rsid w:val="008C7371"/>
    <w:rsid w:val="008E1FED"/>
    <w:rsid w:val="008E6654"/>
    <w:rsid w:val="008E7945"/>
    <w:rsid w:val="008F373D"/>
    <w:rsid w:val="009030CE"/>
    <w:rsid w:val="009205AE"/>
    <w:rsid w:val="00920FDF"/>
    <w:rsid w:val="00932B24"/>
    <w:rsid w:val="009426CF"/>
    <w:rsid w:val="00952EC9"/>
    <w:rsid w:val="00955807"/>
    <w:rsid w:val="00957DDD"/>
    <w:rsid w:val="009614FA"/>
    <w:rsid w:val="00963DE6"/>
    <w:rsid w:val="00964335"/>
    <w:rsid w:val="00966C8E"/>
    <w:rsid w:val="00967801"/>
    <w:rsid w:val="009702F9"/>
    <w:rsid w:val="00971C58"/>
    <w:rsid w:val="00974607"/>
    <w:rsid w:val="009753A3"/>
    <w:rsid w:val="0098332F"/>
    <w:rsid w:val="00984BEF"/>
    <w:rsid w:val="00987C2C"/>
    <w:rsid w:val="00993AA4"/>
    <w:rsid w:val="009952BB"/>
    <w:rsid w:val="00997663"/>
    <w:rsid w:val="009A773A"/>
    <w:rsid w:val="009A7945"/>
    <w:rsid w:val="009B1BAF"/>
    <w:rsid w:val="009C5CD9"/>
    <w:rsid w:val="009C64CD"/>
    <w:rsid w:val="009C69BD"/>
    <w:rsid w:val="009D1496"/>
    <w:rsid w:val="009D1F0F"/>
    <w:rsid w:val="009D688C"/>
    <w:rsid w:val="009E0BB5"/>
    <w:rsid w:val="009E1145"/>
    <w:rsid w:val="009E1C59"/>
    <w:rsid w:val="009F1BAD"/>
    <w:rsid w:val="009F4C87"/>
    <w:rsid w:val="009F6DAD"/>
    <w:rsid w:val="00A019DA"/>
    <w:rsid w:val="00A2010A"/>
    <w:rsid w:val="00A22DD2"/>
    <w:rsid w:val="00A25AA8"/>
    <w:rsid w:val="00A27CF0"/>
    <w:rsid w:val="00A300C6"/>
    <w:rsid w:val="00A31CEE"/>
    <w:rsid w:val="00A31FBF"/>
    <w:rsid w:val="00A32892"/>
    <w:rsid w:val="00A3432C"/>
    <w:rsid w:val="00A4288B"/>
    <w:rsid w:val="00A43422"/>
    <w:rsid w:val="00A4391E"/>
    <w:rsid w:val="00A45FD4"/>
    <w:rsid w:val="00A4681A"/>
    <w:rsid w:val="00A47D93"/>
    <w:rsid w:val="00A5075C"/>
    <w:rsid w:val="00A54105"/>
    <w:rsid w:val="00A57361"/>
    <w:rsid w:val="00A63CCE"/>
    <w:rsid w:val="00A70081"/>
    <w:rsid w:val="00A83025"/>
    <w:rsid w:val="00A84CAD"/>
    <w:rsid w:val="00A86B9E"/>
    <w:rsid w:val="00A91553"/>
    <w:rsid w:val="00A92414"/>
    <w:rsid w:val="00A97F2B"/>
    <w:rsid w:val="00AA10C2"/>
    <w:rsid w:val="00AA1C05"/>
    <w:rsid w:val="00AA2608"/>
    <w:rsid w:val="00AA5527"/>
    <w:rsid w:val="00AA772F"/>
    <w:rsid w:val="00AB0935"/>
    <w:rsid w:val="00AB0BFE"/>
    <w:rsid w:val="00AB46D3"/>
    <w:rsid w:val="00AC05A3"/>
    <w:rsid w:val="00AC0B77"/>
    <w:rsid w:val="00AC5A54"/>
    <w:rsid w:val="00AD1A99"/>
    <w:rsid w:val="00AF178D"/>
    <w:rsid w:val="00AF40AD"/>
    <w:rsid w:val="00AF5923"/>
    <w:rsid w:val="00AF71A7"/>
    <w:rsid w:val="00B00024"/>
    <w:rsid w:val="00B0792E"/>
    <w:rsid w:val="00B11B89"/>
    <w:rsid w:val="00B15A0A"/>
    <w:rsid w:val="00B2143A"/>
    <w:rsid w:val="00B2318F"/>
    <w:rsid w:val="00B23426"/>
    <w:rsid w:val="00B260DD"/>
    <w:rsid w:val="00B3223B"/>
    <w:rsid w:val="00B32C8E"/>
    <w:rsid w:val="00B33726"/>
    <w:rsid w:val="00B34B84"/>
    <w:rsid w:val="00B41943"/>
    <w:rsid w:val="00B47411"/>
    <w:rsid w:val="00B52693"/>
    <w:rsid w:val="00B56CB8"/>
    <w:rsid w:val="00B636C3"/>
    <w:rsid w:val="00B71D92"/>
    <w:rsid w:val="00B74EBA"/>
    <w:rsid w:val="00B8578D"/>
    <w:rsid w:val="00B91C07"/>
    <w:rsid w:val="00B966B7"/>
    <w:rsid w:val="00BA169B"/>
    <w:rsid w:val="00BA588C"/>
    <w:rsid w:val="00BA6F03"/>
    <w:rsid w:val="00BA70CE"/>
    <w:rsid w:val="00BB12BC"/>
    <w:rsid w:val="00BC5AFE"/>
    <w:rsid w:val="00BE1F70"/>
    <w:rsid w:val="00BE29B3"/>
    <w:rsid w:val="00BE433C"/>
    <w:rsid w:val="00BF0B98"/>
    <w:rsid w:val="00BF2515"/>
    <w:rsid w:val="00BF73C6"/>
    <w:rsid w:val="00C05E91"/>
    <w:rsid w:val="00C06B77"/>
    <w:rsid w:val="00C07526"/>
    <w:rsid w:val="00C0785B"/>
    <w:rsid w:val="00C100BD"/>
    <w:rsid w:val="00C103B4"/>
    <w:rsid w:val="00C110CF"/>
    <w:rsid w:val="00C147C0"/>
    <w:rsid w:val="00C22AB7"/>
    <w:rsid w:val="00C3448A"/>
    <w:rsid w:val="00C35738"/>
    <w:rsid w:val="00C44D6B"/>
    <w:rsid w:val="00C463D0"/>
    <w:rsid w:val="00C52D1E"/>
    <w:rsid w:val="00C71076"/>
    <w:rsid w:val="00C82D8F"/>
    <w:rsid w:val="00C868AA"/>
    <w:rsid w:val="00C931E3"/>
    <w:rsid w:val="00C94A55"/>
    <w:rsid w:val="00C97D50"/>
    <w:rsid w:val="00CA16A5"/>
    <w:rsid w:val="00CA5DCF"/>
    <w:rsid w:val="00CB0459"/>
    <w:rsid w:val="00CB5570"/>
    <w:rsid w:val="00CB5C72"/>
    <w:rsid w:val="00CB715E"/>
    <w:rsid w:val="00CB75F2"/>
    <w:rsid w:val="00CC04DB"/>
    <w:rsid w:val="00CC40ED"/>
    <w:rsid w:val="00CC48E1"/>
    <w:rsid w:val="00CD3C09"/>
    <w:rsid w:val="00CD588F"/>
    <w:rsid w:val="00CD7962"/>
    <w:rsid w:val="00CE73D0"/>
    <w:rsid w:val="00CF0D72"/>
    <w:rsid w:val="00CF4279"/>
    <w:rsid w:val="00D0374F"/>
    <w:rsid w:val="00D12ABF"/>
    <w:rsid w:val="00D20D46"/>
    <w:rsid w:val="00D224C5"/>
    <w:rsid w:val="00D228DF"/>
    <w:rsid w:val="00D26143"/>
    <w:rsid w:val="00D34C05"/>
    <w:rsid w:val="00D54022"/>
    <w:rsid w:val="00D55CF5"/>
    <w:rsid w:val="00D57294"/>
    <w:rsid w:val="00D57D9F"/>
    <w:rsid w:val="00D615C2"/>
    <w:rsid w:val="00D61AB4"/>
    <w:rsid w:val="00D647F1"/>
    <w:rsid w:val="00D654DD"/>
    <w:rsid w:val="00D7382C"/>
    <w:rsid w:val="00D76580"/>
    <w:rsid w:val="00D82DEA"/>
    <w:rsid w:val="00D95296"/>
    <w:rsid w:val="00D966F4"/>
    <w:rsid w:val="00DA178B"/>
    <w:rsid w:val="00DA3A3B"/>
    <w:rsid w:val="00DA57CE"/>
    <w:rsid w:val="00DA68B8"/>
    <w:rsid w:val="00DB6684"/>
    <w:rsid w:val="00DB75F3"/>
    <w:rsid w:val="00DC2F20"/>
    <w:rsid w:val="00DC3C2E"/>
    <w:rsid w:val="00DC5456"/>
    <w:rsid w:val="00DD2886"/>
    <w:rsid w:val="00DD32C0"/>
    <w:rsid w:val="00DD42C5"/>
    <w:rsid w:val="00DD46CC"/>
    <w:rsid w:val="00DD47B2"/>
    <w:rsid w:val="00DE4DE4"/>
    <w:rsid w:val="00DE7259"/>
    <w:rsid w:val="00DF189A"/>
    <w:rsid w:val="00DF36CC"/>
    <w:rsid w:val="00E0691B"/>
    <w:rsid w:val="00E117F5"/>
    <w:rsid w:val="00E14097"/>
    <w:rsid w:val="00E235C1"/>
    <w:rsid w:val="00E24031"/>
    <w:rsid w:val="00E25A46"/>
    <w:rsid w:val="00E3081E"/>
    <w:rsid w:val="00E43D77"/>
    <w:rsid w:val="00E440D0"/>
    <w:rsid w:val="00E449B5"/>
    <w:rsid w:val="00E50113"/>
    <w:rsid w:val="00E6319B"/>
    <w:rsid w:val="00E6772B"/>
    <w:rsid w:val="00E70E6F"/>
    <w:rsid w:val="00E805A4"/>
    <w:rsid w:val="00E816AC"/>
    <w:rsid w:val="00E82178"/>
    <w:rsid w:val="00EB03E8"/>
    <w:rsid w:val="00EB4062"/>
    <w:rsid w:val="00EC044B"/>
    <w:rsid w:val="00EC14DA"/>
    <w:rsid w:val="00EC5CF6"/>
    <w:rsid w:val="00ED27D6"/>
    <w:rsid w:val="00ED2DAB"/>
    <w:rsid w:val="00ED5B5D"/>
    <w:rsid w:val="00ED7733"/>
    <w:rsid w:val="00EE236C"/>
    <w:rsid w:val="00EE4067"/>
    <w:rsid w:val="00EE41EC"/>
    <w:rsid w:val="00EE511F"/>
    <w:rsid w:val="00EE6568"/>
    <w:rsid w:val="00EE67F7"/>
    <w:rsid w:val="00EF5E1B"/>
    <w:rsid w:val="00F010AC"/>
    <w:rsid w:val="00F03AA9"/>
    <w:rsid w:val="00F06E35"/>
    <w:rsid w:val="00F10D97"/>
    <w:rsid w:val="00F112BE"/>
    <w:rsid w:val="00F13D8C"/>
    <w:rsid w:val="00F1553F"/>
    <w:rsid w:val="00F15D16"/>
    <w:rsid w:val="00F211B8"/>
    <w:rsid w:val="00F229B1"/>
    <w:rsid w:val="00F25199"/>
    <w:rsid w:val="00F255A2"/>
    <w:rsid w:val="00F36746"/>
    <w:rsid w:val="00F55F2F"/>
    <w:rsid w:val="00F605E9"/>
    <w:rsid w:val="00F61899"/>
    <w:rsid w:val="00F8587A"/>
    <w:rsid w:val="00F95F1E"/>
    <w:rsid w:val="00F97424"/>
    <w:rsid w:val="00F9754F"/>
    <w:rsid w:val="00FA07D7"/>
    <w:rsid w:val="00FA17D0"/>
    <w:rsid w:val="00FA1E0E"/>
    <w:rsid w:val="00FB061E"/>
    <w:rsid w:val="00FB6412"/>
    <w:rsid w:val="00FB6E78"/>
    <w:rsid w:val="00FC0507"/>
    <w:rsid w:val="00FC056F"/>
    <w:rsid w:val="00FC2375"/>
    <w:rsid w:val="00FC2BAF"/>
    <w:rsid w:val="00FC6EC7"/>
    <w:rsid w:val="00FC72D2"/>
    <w:rsid w:val="00FC7888"/>
    <w:rsid w:val="00FD10DA"/>
    <w:rsid w:val="00FD1720"/>
    <w:rsid w:val="00FD7B85"/>
    <w:rsid w:val="00FE0510"/>
    <w:rsid w:val="00FE20D5"/>
    <w:rsid w:val="00FE5974"/>
    <w:rsid w:val="00FE5C28"/>
    <w:rsid w:val="00FF2BA9"/>
    <w:rsid w:val="00FF7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8"/>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8460D9"/>
    <w:pPr>
      <w:ind w:left="720"/>
      <w:contextualSpacing/>
      <w:jc w:val="both"/>
    </w:pPr>
  </w:style>
  <w:style w:type="paragraph" w:styleId="BodyText">
    <w:name w:val="Body Text"/>
    <w:basedOn w:val="Normal"/>
    <w:link w:val="BodyTextChar"/>
    <w:autoRedefine/>
    <w:qFormat/>
    <w:rsid w:val="00DB75F3"/>
    <w:pPr>
      <w:spacing w:line="360" w:lineRule="auto"/>
      <w:ind w:left="360"/>
      <w:jc w:val="both"/>
    </w:pPr>
    <w:rPr>
      <w:rFonts w:eastAsia="Calibri"/>
    </w:rPr>
  </w:style>
  <w:style w:type="character" w:customStyle="1" w:styleId="BodyTextChar">
    <w:name w:val="Body Text Char"/>
    <w:link w:val="BodyText"/>
    <w:rsid w:val="00DB75F3"/>
    <w:rPr>
      <w:rFonts w:ascii="Arial" w:hAnsi="Arial"/>
      <w:sz w:val="24"/>
      <w:szCs w:val="22"/>
      <w:lang w:bidi="en-US"/>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9"/>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21"/>
      </w:numPr>
    </w:pPr>
  </w:style>
  <w:style w:type="paragraph" w:styleId="Revision">
    <w:name w:val="Revision"/>
    <w:hidden/>
    <w:uiPriority w:val="99"/>
    <w:semiHidden/>
    <w:rsid w:val="00DA3A3B"/>
    <w:rPr>
      <w:rFonts w:ascii="Arial" w:eastAsia="Times New Roman" w:hAnsi="Arial"/>
      <w:sz w:val="24"/>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8"/>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8460D9"/>
    <w:pPr>
      <w:ind w:left="720"/>
      <w:contextualSpacing/>
      <w:jc w:val="both"/>
    </w:pPr>
  </w:style>
  <w:style w:type="paragraph" w:styleId="BodyText">
    <w:name w:val="Body Text"/>
    <w:basedOn w:val="Normal"/>
    <w:link w:val="BodyTextChar"/>
    <w:autoRedefine/>
    <w:qFormat/>
    <w:rsid w:val="00DB75F3"/>
    <w:pPr>
      <w:spacing w:line="360" w:lineRule="auto"/>
      <w:ind w:left="360"/>
      <w:jc w:val="both"/>
    </w:pPr>
    <w:rPr>
      <w:rFonts w:eastAsia="Calibri"/>
    </w:rPr>
  </w:style>
  <w:style w:type="character" w:customStyle="1" w:styleId="BodyTextChar">
    <w:name w:val="Body Text Char"/>
    <w:link w:val="BodyText"/>
    <w:rsid w:val="00DB75F3"/>
    <w:rPr>
      <w:rFonts w:ascii="Arial" w:hAnsi="Arial"/>
      <w:sz w:val="24"/>
      <w:szCs w:val="22"/>
      <w:lang w:bidi="en-US"/>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9"/>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21"/>
      </w:numPr>
    </w:pPr>
  </w:style>
  <w:style w:type="paragraph" w:styleId="Revision">
    <w:name w:val="Revision"/>
    <w:hidden/>
    <w:uiPriority w:val="99"/>
    <w:semiHidden/>
    <w:rsid w:val="00DA3A3B"/>
    <w:rPr>
      <w:rFonts w:ascii="Arial" w:eastAsia="Times New Roman" w:hAnsi="Arial"/>
      <w:sz w:val="24"/>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047227">
      <w:bodyDiv w:val="1"/>
      <w:marLeft w:val="0"/>
      <w:marRight w:val="0"/>
      <w:marTop w:val="0"/>
      <w:marBottom w:val="0"/>
      <w:divBdr>
        <w:top w:val="none" w:sz="0" w:space="0" w:color="auto"/>
        <w:left w:val="none" w:sz="0" w:space="0" w:color="auto"/>
        <w:bottom w:val="none" w:sz="0" w:space="0" w:color="auto"/>
        <w:right w:val="none" w:sz="0" w:space="0" w:color="auto"/>
      </w:divBdr>
    </w:div>
    <w:div w:id="182658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AABA7-405F-4E95-A61F-3132F83EF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LAMPIRAN D-</vt:lpstr>
    </vt:vector>
  </TitlesOfParts>
  <Company>Acer</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D-</dc:title>
  <dc:creator>Valued Acer Customer</dc:creator>
  <cp:lastModifiedBy>USER</cp:lastModifiedBy>
  <cp:revision>5</cp:revision>
  <cp:lastPrinted>2017-04-21T03:55:00Z</cp:lastPrinted>
  <dcterms:created xsi:type="dcterms:W3CDTF">2017-04-17T02:00:00Z</dcterms:created>
  <dcterms:modified xsi:type="dcterms:W3CDTF">2017-04-21T03:55:00Z</dcterms:modified>
</cp:coreProperties>
</file>